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261EB" w14:textId="77777777" w:rsidR="007016FB" w:rsidRPr="00AC64EE" w:rsidRDefault="005C733B" w:rsidP="007016FB">
      <w:pPr>
        <w:ind w:left="1080" w:hanging="360"/>
      </w:pPr>
    </w:p>
    <w:p w14:paraId="1CD328D3" w14:textId="37429F1D" w:rsidR="00A85684" w:rsidRPr="00C74CB3" w:rsidRDefault="00FA4D26" w:rsidP="00170F73">
      <w:pPr>
        <w:ind w:leftChars="212" w:left="424" w:rightChars="155" w:right="310" w:firstLine="1"/>
        <w:jc w:val="both"/>
        <w:rPr>
          <w:rFonts w:ascii="Times New Roman" w:hAnsi="Times New Roman"/>
          <w:sz w:val="24"/>
          <w:szCs w:val="24"/>
        </w:rPr>
      </w:pPr>
      <w:r>
        <w:rPr>
          <w:rFonts w:ascii="Times New Roman" w:hAnsi="Times New Roman"/>
          <w:sz w:val="24"/>
          <w:szCs w:val="24"/>
        </w:rPr>
        <w:t>February</w:t>
      </w:r>
      <w:r w:rsidR="00EE35CE">
        <w:rPr>
          <w:rFonts w:ascii="Times New Roman" w:hAnsi="Times New Roman"/>
          <w:sz w:val="24"/>
          <w:szCs w:val="24"/>
        </w:rPr>
        <w:t xml:space="preserve"> </w:t>
      </w:r>
      <w:r>
        <w:rPr>
          <w:rFonts w:ascii="Times New Roman" w:hAnsi="Times New Roman"/>
          <w:sz w:val="24"/>
          <w:szCs w:val="24"/>
        </w:rPr>
        <w:t>17</w:t>
      </w:r>
      <w:r w:rsidR="00EE35CE">
        <w:rPr>
          <w:rFonts w:ascii="Times New Roman" w:hAnsi="Times New Roman"/>
          <w:sz w:val="24"/>
          <w:szCs w:val="24"/>
        </w:rPr>
        <w:t>,</w:t>
      </w:r>
      <w:r w:rsidR="00A85684" w:rsidRPr="00C74CB3">
        <w:rPr>
          <w:rFonts w:ascii="Times New Roman" w:hAnsi="Times New Roman"/>
          <w:sz w:val="24"/>
          <w:szCs w:val="24"/>
        </w:rPr>
        <w:t xml:space="preserve"> 20</w:t>
      </w:r>
      <w:r w:rsidR="00621A0C">
        <w:rPr>
          <w:rFonts w:ascii="Times New Roman" w:hAnsi="Times New Roman"/>
          <w:sz w:val="24"/>
          <w:szCs w:val="24"/>
        </w:rPr>
        <w:t>2</w:t>
      </w:r>
      <w:r>
        <w:rPr>
          <w:rFonts w:ascii="Times New Roman" w:hAnsi="Times New Roman"/>
          <w:sz w:val="24"/>
          <w:szCs w:val="24"/>
        </w:rPr>
        <w:t>2</w:t>
      </w:r>
    </w:p>
    <w:p w14:paraId="6BD1DFD2" w14:textId="77777777" w:rsidR="00A85684" w:rsidRPr="00C74CB3" w:rsidRDefault="00A85684" w:rsidP="00170F73">
      <w:pPr>
        <w:ind w:leftChars="212" w:left="424" w:rightChars="155" w:right="310" w:firstLine="1"/>
        <w:jc w:val="both"/>
        <w:rPr>
          <w:rFonts w:ascii="Times New Roman" w:hAnsi="Times New Roman"/>
          <w:sz w:val="24"/>
          <w:szCs w:val="24"/>
        </w:rPr>
      </w:pPr>
    </w:p>
    <w:p w14:paraId="0C299DA1" w14:textId="22A783C5" w:rsidR="00994134" w:rsidRDefault="00A85684" w:rsidP="00994134">
      <w:pPr>
        <w:ind w:leftChars="212" w:left="424" w:rightChars="155" w:right="310" w:firstLine="1"/>
        <w:jc w:val="both"/>
        <w:rPr>
          <w:rFonts w:ascii="Times New Roman" w:hAnsi="Times New Roman"/>
          <w:sz w:val="24"/>
          <w:szCs w:val="24"/>
          <w:lang w:eastAsia="ko-KR"/>
        </w:rPr>
      </w:pPr>
      <w:r w:rsidRPr="00C74CB3">
        <w:rPr>
          <w:rFonts w:ascii="Times New Roman" w:hAnsi="Times New Roman"/>
          <w:sz w:val="24"/>
          <w:szCs w:val="24"/>
        </w:rPr>
        <w:t xml:space="preserve">Dear </w:t>
      </w:r>
      <w:r w:rsidR="00FA4D26">
        <w:rPr>
          <w:rFonts w:ascii="Times New Roman" w:hAnsi="Times New Roman"/>
          <w:sz w:val="24"/>
          <w:szCs w:val="24"/>
        </w:rPr>
        <w:t xml:space="preserve">Prof. </w:t>
      </w:r>
      <w:r w:rsidR="00FA4D26" w:rsidRPr="00FA4D26">
        <w:rPr>
          <w:rFonts w:ascii="Times New Roman" w:hAnsi="Times New Roman"/>
          <w:sz w:val="24"/>
          <w:szCs w:val="24"/>
        </w:rPr>
        <w:t xml:space="preserve">Erkan </w:t>
      </w:r>
      <w:proofErr w:type="spellStart"/>
      <w:r w:rsidR="00FA4D26" w:rsidRPr="00FA4D26">
        <w:rPr>
          <w:rFonts w:ascii="Times New Roman" w:hAnsi="Times New Roman"/>
          <w:sz w:val="24"/>
          <w:szCs w:val="24"/>
        </w:rPr>
        <w:t>Oterkus</w:t>
      </w:r>
      <w:proofErr w:type="spellEnd"/>
      <w:r w:rsidR="00BB5C83" w:rsidRPr="00BB5C83">
        <w:rPr>
          <w:rFonts w:ascii="Times New Roman" w:hAnsi="Times New Roman"/>
          <w:sz w:val="24"/>
          <w:szCs w:val="24"/>
          <w:lang w:eastAsia="ko-KR"/>
        </w:rPr>
        <w:t xml:space="preserve">, </w:t>
      </w:r>
    </w:p>
    <w:p w14:paraId="18D2F3E0" w14:textId="77777777" w:rsidR="00BB5C83" w:rsidRDefault="00BB5C83" w:rsidP="00994134">
      <w:pPr>
        <w:ind w:leftChars="212" w:left="424" w:rightChars="155" w:right="310" w:firstLine="1"/>
        <w:jc w:val="both"/>
        <w:rPr>
          <w:rFonts w:ascii="Times New Roman" w:hAnsi="Times New Roman"/>
          <w:sz w:val="24"/>
          <w:szCs w:val="24"/>
          <w:lang w:eastAsia="ko-KR"/>
        </w:rPr>
      </w:pPr>
    </w:p>
    <w:p w14:paraId="3390D579" w14:textId="2BAF1C87" w:rsidR="00BA7270" w:rsidRDefault="00A85684" w:rsidP="00994134">
      <w:pPr>
        <w:ind w:leftChars="212" w:left="424" w:rightChars="155" w:right="310" w:firstLine="1"/>
        <w:jc w:val="both"/>
        <w:rPr>
          <w:rFonts w:ascii="Times New Roman" w:hAnsi="Times New Roman"/>
          <w:sz w:val="24"/>
          <w:szCs w:val="24"/>
          <w:lang w:eastAsia="ko-KR"/>
        </w:rPr>
      </w:pPr>
      <w:r w:rsidRPr="004F73B9">
        <w:rPr>
          <w:rFonts w:ascii="Times New Roman" w:hAnsi="Times New Roman"/>
          <w:color w:val="000000"/>
          <w:sz w:val="24"/>
          <w:szCs w:val="24"/>
        </w:rPr>
        <w:t xml:space="preserve">I am pleased to submit </w:t>
      </w:r>
      <w:r w:rsidR="00FA4D26">
        <w:rPr>
          <w:rFonts w:ascii="Times New Roman" w:hAnsi="Times New Roman"/>
          <w:color w:val="000000"/>
          <w:sz w:val="24"/>
          <w:szCs w:val="24"/>
        </w:rPr>
        <w:t>my</w:t>
      </w:r>
      <w:r w:rsidRPr="004F73B9">
        <w:rPr>
          <w:rFonts w:ascii="Times New Roman" w:hAnsi="Times New Roman"/>
          <w:color w:val="000000"/>
          <w:sz w:val="24"/>
          <w:szCs w:val="24"/>
        </w:rPr>
        <w:t xml:space="preserve"> research paper entitled </w:t>
      </w:r>
      <w:r w:rsidRPr="00DA0ED9">
        <w:rPr>
          <w:rFonts w:ascii="Times New Roman" w:hAnsi="Times New Roman"/>
          <w:color w:val="000000"/>
          <w:sz w:val="24"/>
          <w:szCs w:val="24"/>
        </w:rPr>
        <w:t>“</w:t>
      </w:r>
      <w:r w:rsidR="00FA4D26" w:rsidRPr="00FA4D26">
        <w:rPr>
          <w:rFonts w:ascii="Times New Roman" w:hAnsi="Times New Roman"/>
          <w:color w:val="000000"/>
          <w:sz w:val="24"/>
          <w:szCs w:val="24"/>
        </w:rPr>
        <w:t>Comparison of Potential Theory and Morison Equation for Deformable Horizontal Cylinders</w:t>
      </w:r>
      <w:r w:rsidRPr="00DA0ED9">
        <w:rPr>
          <w:rFonts w:ascii="Times New Roman" w:hAnsi="Times New Roman"/>
          <w:color w:val="000000"/>
          <w:sz w:val="24"/>
          <w:szCs w:val="24"/>
        </w:rPr>
        <w:t>” by</w:t>
      </w:r>
      <w:r w:rsidRPr="004F73B9">
        <w:rPr>
          <w:rFonts w:ascii="Times New Roman" w:hAnsi="Times New Roman"/>
          <w:color w:val="000000"/>
          <w:sz w:val="24"/>
          <w:szCs w:val="24"/>
        </w:rPr>
        <w:t xml:space="preserve"> </w:t>
      </w:r>
      <w:r w:rsidR="003770B7" w:rsidRPr="003770B7">
        <w:rPr>
          <w:rFonts w:ascii="Times New Roman" w:hAnsi="Times New Roman"/>
          <w:color w:val="000000"/>
          <w:sz w:val="24"/>
          <w:szCs w:val="24"/>
        </w:rPr>
        <w:t>Chungkuk Jin</w:t>
      </w:r>
      <w:r w:rsidR="004F73B9">
        <w:rPr>
          <w:rFonts w:ascii="Times New Roman" w:hAnsi="Times New Roman"/>
          <w:color w:val="000000"/>
          <w:sz w:val="24"/>
          <w:szCs w:val="24"/>
        </w:rPr>
        <w:t xml:space="preserve">. </w:t>
      </w:r>
      <w:r w:rsidRPr="004F73B9">
        <w:rPr>
          <w:rFonts w:ascii="Times New Roman" w:hAnsi="Times New Roman"/>
          <w:color w:val="000000"/>
          <w:sz w:val="24"/>
          <w:szCs w:val="24"/>
        </w:rPr>
        <w:t xml:space="preserve">I look forward to reviewing our article to publish in the </w:t>
      </w:r>
      <w:r w:rsidR="00FA4D26">
        <w:rPr>
          <w:rFonts w:ascii="Times New Roman" w:hAnsi="Times New Roman"/>
          <w:color w:val="000000"/>
          <w:sz w:val="24"/>
          <w:szCs w:val="24"/>
          <w:lang w:eastAsia="ko-KR"/>
        </w:rPr>
        <w:t>Sustainable Marine Structures</w:t>
      </w:r>
      <w:r w:rsidR="00790DAF">
        <w:rPr>
          <w:rFonts w:ascii="Times New Roman" w:hAnsi="Times New Roman"/>
          <w:color w:val="000000"/>
          <w:sz w:val="24"/>
          <w:szCs w:val="24"/>
        </w:rPr>
        <w:t>.</w:t>
      </w:r>
    </w:p>
    <w:p w14:paraId="128336F0" w14:textId="77777777" w:rsidR="00FA4D26" w:rsidRDefault="00FA4D26" w:rsidP="00753068">
      <w:pPr>
        <w:adjustRightInd w:val="0"/>
        <w:spacing w:beforeLines="100" w:before="240"/>
        <w:ind w:leftChars="212" w:left="424" w:rightChars="155" w:right="310" w:firstLine="1"/>
        <w:jc w:val="both"/>
        <w:rPr>
          <w:rFonts w:ascii="Times New Roman" w:hAnsi="Times New Roman"/>
          <w:sz w:val="24"/>
          <w:szCs w:val="24"/>
          <w:lang w:eastAsia="ko-KR"/>
        </w:rPr>
      </w:pPr>
      <w:r w:rsidRPr="00FA4D26">
        <w:rPr>
          <w:rFonts w:ascii="Times New Roman" w:hAnsi="Times New Roman"/>
          <w:sz w:val="24"/>
          <w:szCs w:val="24"/>
          <w:lang w:eastAsia="ko-KR"/>
        </w:rPr>
        <w:t xml:space="preserve">This study investigates the hydro-elastic behaviors of a fully submerged horizontal cylinder in different regular waves. Two methods were proposed and compared in this study. The first method was based on potential theory in frequency domain and the discrete-module-beam (DMB) method, which discretizes a floating elastic structure into </w:t>
      </w:r>
      <w:proofErr w:type="gramStart"/>
      <w:r w:rsidRPr="00FA4D26">
        <w:rPr>
          <w:rFonts w:ascii="Times New Roman" w:hAnsi="Times New Roman"/>
          <w:sz w:val="24"/>
          <w:szCs w:val="24"/>
          <w:lang w:eastAsia="ko-KR"/>
        </w:rPr>
        <w:t>a sufficient number of</w:t>
      </w:r>
      <w:proofErr w:type="gramEnd"/>
      <w:r w:rsidRPr="00FA4D26">
        <w:rPr>
          <w:rFonts w:ascii="Times New Roman" w:hAnsi="Times New Roman"/>
          <w:sz w:val="24"/>
          <w:szCs w:val="24"/>
          <w:lang w:eastAsia="ko-KR"/>
        </w:rPr>
        <w:t xml:space="preserve"> rigid bodies while simultaneously representing the elastic behavior from beam elements with Euler-Bernoulli beam and Saint-</w:t>
      </w:r>
      <w:proofErr w:type="spellStart"/>
      <w:r w:rsidRPr="00FA4D26">
        <w:rPr>
          <w:rFonts w:ascii="Times New Roman" w:hAnsi="Times New Roman"/>
          <w:sz w:val="24"/>
          <w:szCs w:val="24"/>
          <w:lang w:eastAsia="ko-KR"/>
        </w:rPr>
        <w:t>Venant</w:t>
      </w:r>
      <w:proofErr w:type="spellEnd"/>
      <w:r w:rsidRPr="00FA4D26">
        <w:rPr>
          <w:rFonts w:ascii="Times New Roman" w:hAnsi="Times New Roman"/>
          <w:sz w:val="24"/>
          <w:szCs w:val="24"/>
          <w:lang w:eastAsia="ko-KR"/>
        </w:rPr>
        <w:t xml:space="preserve"> torsion. Moreover, the Morison method in time domain was employed; this method estimates wave forces from the semi-empirical Morison equation, and the elastic behavior is embodied by massless axial, bending, and torsional springs. Various parametric studies on cylinder diameter, submergence depth, and wave direction were conducted. Wave forces, dry/wet mode shapes/natural frequencies, and dynamic motions are presented and analyzed.  </w:t>
      </w:r>
    </w:p>
    <w:p w14:paraId="617C08BD" w14:textId="1DBA6361" w:rsidR="00753068" w:rsidRDefault="00A85684" w:rsidP="00753068">
      <w:pPr>
        <w:adjustRightInd w:val="0"/>
        <w:spacing w:beforeLines="100" w:before="240"/>
        <w:ind w:leftChars="212" w:left="424" w:rightChars="155" w:right="310" w:firstLine="1"/>
        <w:jc w:val="both"/>
        <w:rPr>
          <w:rFonts w:ascii="Times New Roman" w:hAnsi="Times New Roman"/>
          <w:sz w:val="24"/>
          <w:szCs w:val="24"/>
          <w:lang w:eastAsia="ko-KR"/>
        </w:rPr>
      </w:pPr>
      <w:r>
        <w:rPr>
          <w:rFonts w:ascii="Times New Roman" w:hAnsi="Times New Roman"/>
          <w:sz w:val="24"/>
          <w:szCs w:val="24"/>
          <w:lang w:eastAsia="ko-KR"/>
        </w:rPr>
        <w:t>This manuscript ha</w:t>
      </w:r>
      <w:r w:rsidR="00870375">
        <w:rPr>
          <w:rFonts w:ascii="Times New Roman" w:hAnsi="Times New Roman"/>
          <w:sz w:val="24"/>
          <w:szCs w:val="24"/>
          <w:lang w:eastAsia="ko-KR"/>
        </w:rPr>
        <w:t>s</w:t>
      </w:r>
      <w:r>
        <w:rPr>
          <w:rFonts w:ascii="Times New Roman" w:hAnsi="Times New Roman"/>
          <w:sz w:val="24"/>
          <w:szCs w:val="24"/>
          <w:lang w:eastAsia="ko-KR"/>
        </w:rPr>
        <w:t xml:space="preserve"> not been published and is not under consideration for publication elsewhere. If any additional information or work is requested, please do not hesitate to contact me at</w:t>
      </w:r>
      <w:r w:rsidR="00E36BAD">
        <w:rPr>
          <w:rFonts w:ascii="Times New Roman" w:hAnsi="Times New Roman"/>
          <w:sz w:val="24"/>
          <w:szCs w:val="24"/>
          <w:lang w:eastAsia="ko-KR"/>
        </w:rPr>
        <w:t xml:space="preserve"> </w:t>
      </w:r>
      <w:r w:rsidR="003770B7">
        <w:rPr>
          <w:rFonts w:ascii="Times New Roman" w:hAnsi="Times New Roman"/>
          <w:sz w:val="24"/>
          <w:szCs w:val="24"/>
          <w:lang w:eastAsia="ko-KR"/>
        </w:rPr>
        <w:t>jinch999@tamu.edu</w:t>
      </w:r>
      <w:r w:rsidR="00BA7270">
        <w:rPr>
          <w:rFonts w:ascii="Times New Roman" w:hAnsi="Times New Roman" w:hint="eastAsia"/>
          <w:sz w:val="24"/>
          <w:szCs w:val="24"/>
          <w:lang w:eastAsia="ko-KR"/>
        </w:rPr>
        <w:t>.</w:t>
      </w:r>
      <w:r>
        <w:rPr>
          <w:rFonts w:ascii="Times New Roman" w:hAnsi="Times New Roman"/>
          <w:sz w:val="24"/>
          <w:szCs w:val="24"/>
          <w:lang w:eastAsia="ko-KR"/>
        </w:rPr>
        <w:t xml:space="preserve"> Thank you for your consideration of our submission.  </w:t>
      </w:r>
    </w:p>
    <w:p w14:paraId="6E683025" w14:textId="77777777" w:rsidR="00753068" w:rsidRDefault="00753068" w:rsidP="00753068">
      <w:pPr>
        <w:adjustRightInd w:val="0"/>
        <w:spacing w:beforeLines="100" w:before="240"/>
        <w:ind w:leftChars="212" w:left="424" w:rightChars="155" w:right="310" w:firstLine="1"/>
        <w:jc w:val="both"/>
        <w:rPr>
          <w:rFonts w:ascii="Times New Roman" w:hAnsi="Times New Roman"/>
          <w:sz w:val="24"/>
          <w:szCs w:val="24"/>
        </w:rPr>
      </w:pPr>
      <w:r>
        <w:rPr>
          <w:rFonts w:ascii="Times New Roman" w:hAnsi="Times New Roman"/>
          <w:sz w:val="24"/>
          <w:szCs w:val="24"/>
        </w:rPr>
        <w:t>Best regards</w:t>
      </w:r>
      <w:r w:rsidR="00A85684" w:rsidRPr="00AA5863">
        <w:rPr>
          <w:rFonts w:ascii="Times New Roman" w:hAnsi="Times New Roman"/>
          <w:sz w:val="24"/>
          <w:szCs w:val="24"/>
        </w:rPr>
        <w:t>,</w:t>
      </w:r>
    </w:p>
    <w:p w14:paraId="2B80CC89" w14:textId="77777777" w:rsidR="00BB5C83" w:rsidRDefault="00BB5C83" w:rsidP="00753068">
      <w:pPr>
        <w:adjustRightInd w:val="0"/>
        <w:spacing w:beforeLines="100" w:before="240"/>
        <w:ind w:leftChars="212" w:left="424" w:rightChars="155" w:right="310" w:firstLine="1"/>
        <w:jc w:val="both"/>
        <w:rPr>
          <w:rFonts w:ascii="Times New Roman" w:hAnsi="Times New Roman"/>
          <w:color w:val="000000"/>
          <w:sz w:val="24"/>
          <w:szCs w:val="24"/>
        </w:rPr>
      </w:pPr>
    </w:p>
    <w:p w14:paraId="1BADC71B" w14:textId="022A4AB6" w:rsidR="00753068" w:rsidRDefault="005C1EE6" w:rsidP="00753068">
      <w:pPr>
        <w:adjustRightInd w:val="0"/>
        <w:spacing w:beforeLines="100" w:before="240"/>
        <w:ind w:leftChars="212" w:left="424" w:rightChars="155" w:right="310" w:firstLine="1"/>
        <w:jc w:val="both"/>
        <w:rPr>
          <w:rFonts w:ascii="Times New Roman" w:hAnsi="Times New Roman"/>
          <w:color w:val="000000"/>
          <w:sz w:val="24"/>
          <w:szCs w:val="24"/>
        </w:rPr>
      </w:pPr>
      <w:r w:rsidRPr="004F73B9">
        <w:rPr>
          <w:rFonts w:ascii="Times New Roman" w:hAnsi="Times New Roman"/>
          <w:color w:val="000000"/>
          <w:sz w:val="24"/>
          <w:szCs w:val="24"/>
        </w:rPr>
        <w:t>Chungkuk</w:t>
      </w:r>
      <w:r>
        <w:rPr>
          <w:rFonts w:ascii="Times New Roman" w:hAnsi="Times New Roman"/>
          <w:color w:val="000000"/>
          <w:sz w:val="24"/>
          <w:szCs w:val="24"/>
        </w:rPr>
        <w:t xml:space="preserve"> Jin</w:t>
      </w:r>
    </w:p>
    <w:p w14:paraId="74BC1CCA" w14:textId="77777777" w:rsidR="003770B7" w:rsidRPr="00753068" w:rsidRDefault="003770B7" w:rsidP="00753068">
      <w:pPr>
        <w:adjustRightInd w:val="0"/>
        <w:spacing w:beforeLines="100" w:before="240"/>
        <w:ind w:leftChars="212" w:left="424" w:rightChars="155" w:right="310" w:firstLine="1"/>
        <w:jc w:val="both"/>
        <w:rPr>
          <w:rFonts w:ascii="Times New Roman" w:hAnsi="Times New Roman"/>
          <w:color w:val="000000"/>
          <w:sz w:val="24"/>
          <w:szCs w:val="24"/>
        </w:rPr>
      </w:pPr>
      <w:r>
        <w:rPr>
          <w:rFonts w:ascii="Times New Roman" w:hAnsi="Times New Roman"/>
          <w:color w:val="000000"/>
          <w:sz w:val="24"/>
          <w:szCs w:val="24"/>
        </w:rPr>
        <w:t>Research Assistant Professor</w:t>
      </w:r>
    </w:p>
    <w:p w14:paraId="6FA9643F" w14:textId="77777777" w:rsidR="00A85684" w:rsidRDefault="00E36BAD" w:rsidP="00170F73">
      <w:pPr>
        <w:ind w:leftChars="212" w:left="424" w:rightChars="155" w:right="310" w:firstLine="1"/>
        <w:jc w:val="both"/>
        <w:rPr>
          <w:rFonts w:ascii="Times New Roman" w:hAnsi="Times New Roman"/>
          <w:sz w:val="24"/>
          <w:szCs w:val="24"/>
        </w:rPr>
      </w:pPr>
      <w:r>
        <w:rPr>
          <w:rFonts w:ascii="Times New Roman" w:hAnsi="Times New Roman"/>
          <w:sz w:val="24"/>
          <w:szCs w:val="24"/>
        </w:rPr>
        <w:t xml:space="preserve">Department of </w:t>
      </w:r>
      <w:r w:rsidR="005C1EE6">
        <w:rPr>
          <w:rFonts w:ascii="Times New Roman" w:hAnsi="Times New Roman"/>
          <w:sz w:val="24"/>
          <w:szCs w:val="24"/>
        </w:rPr>
        <w:t>Ocean Engineering,</w:t>
      </w:r>
    </w:p>
    <w:p w14:paraId="5077B042" w14:textId="77777777" w:rsidR="00A85684" w:rsidRPr="00FC6F82" w:rsidRDefault="005C1EE6" w:rsidP="005C1EE6">
      <w:pPr>
        <w:ind w:leftChars="212" w:left="424" w:rightChars="155" w:right="310" w:firstLine="1"/>
        <w:jc w:val="both"/>
        <w:rPr>
          <w:rFonts w:ascii="Times New Roman" w:hAnsi="Times New Roman"/>
          <w:sz w:val="24"/>
          <w:szCs w:val="24"/>
        </w:rPr>
      </w:pPr>
      <w:r>
        <w:rPr>
          <w:rFonts w:ascii="Times New Roman" w:hAnsi="Times New Roman" w:hint="eastAsia"/>
          <w:sz w:val="24"/>
          <w:szCs w:val="24"/>
          <w:lang w:eastAsia="ko-KR"/>
        </w:rPr>
        <w:t>T</w:t>
      </w:r>
      <w:r>
        <w:rPr>
          <w:rFonts w:ascii="Times New Roman" w:hAnsi="Times New Roman"/>
          <w:sz w:val="24"/>
          <w:szCs w:val="24"/>
          <w:lang w:eastAsia="ko-KR"/>
        </w:rPr>
        <w:t>exas A&amp;M University</w:t>
      </w:r>
    </w:p>
    <w:sectPr w:rsidR="00A85684" w:rsidRPr="00FC6F82" w:rsidSect="007016FB">
      <w:headerReference w:type="first" r:id="rId7"/>
      <w:footerReference w:type="first" r:id="rId8"/>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E14D9" w14:textId="77777777" w:rsidR="005C733B" w:rsidRDefault="005C733B">
      <w:r>
        <w:separator/>
      </w:r>
    </w:p>
  </w:endnote>
  <w:endnote w:type="continuationSeparator" w:id="0">
    <w:p w14:paraId="69DBC2E9" w14:textId="77777777" w:rsidR="005C733B" w:rsidRDefault="005C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5625" w14:textId="77777777" w:rsidR="007016FB" w:rsidRPr="00E0582B" w:rsidRDefault="003D0E04" w:rsidP="007016FB">
    <w:pPr>
      <w:rPr>
        <w:color w:val="999999"/>
        <w:sz w:val="16"/>
      </w:rPr>
    </w:pPr>
    <w:r w:rsidRPr="003D0E04">
      <w:rPr>
        <w:color w:val="999999"/>
        <w:sz w:val="16"/>
      </w:rPr>
      <w:t>H.J. (Bill) and Reta Haynes Engineering Building (HEB)</w:t>
    </w:r>
  </w:p>
  <w:p w14:paraId="4C3F89BB" w14:textId="77777777" w:rsidR="007016FB" w:rsidRPr="00E0582B" w:rsidRDefault="00B6391F" w:rsidP="007016FB">
    <w:pPr>
      <w:rPr>
        <w:color w:val="999999"/>
        <w:sz w:val="16"/>
      </w:rPr>
    </w:pPr>
    <w:r w:rsidRPr="00E0582B">
      <w:rPr>
        <w:color w:val="999999"/>
        <w:sz w:val="16"/>
      </w:rPr>
      <w:t>College Station, TX 77843</w:t>
    </w:r>
  </w:p>
  <w:p w14:paraId="3C939EEE" w14:textId="77777777" w:rsidR="007016FB" w:rsidRPr="00E0582B" w:rsidRDefault="00B6391F" w:rsidP="007016FB">
    <w:pPr>
      <w:rPr>
        <w:color w:val="999999"/>
        <w:sz w:val="16"/>
      </w:rPr>
    </w:pPr>
    <w:r w:rsidRPr="00E0582B">
      <w:rPr>
        <w:color w:val="999999"/>
        <w:sz w:val="16"/>
      </w:rPr>
      <w:t xml:space="preserve">Fax </w:t>
    </w:r>
    <w:r w:rsidR="003D0E04" w:rsidRPr="003D0E04">
      <w:rPr>
        <w:color w:val="999999"/>
        <w:sz w:val="16"/>
      </w:rPr>
      <w:t>979-862-7972</w:t>
    </w:r>
  </w:p>
  <w:p w14:paraId="0644DBB1" w14:textId="77777777" w:rsidR="007016FB" w:rsidRPr="00CD7180" w:rsidRDefault="00BD7007" w:rsidP="007016FB">
    <w:pPr>
      <w:rPr>
        <w:color w:val="999999"/>
        <w:sz w:val="16"/>
      </w:rPr>
    </w:pPr>
    <w:r w:rsidRPr="00BD7007">
      <w:rPr>
        <w:color w:val="999999"/>
        <w:sz w:val="16"/>
      </w:rPr>
      <w:t>engineering.tamu.edu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7C3E4" w14:textId="77777777" w:rsidR="005C733B" w:rsidRDefault="005C733B">
      <w:r>
        <w:separator/>
      </w:r>
    </w:p>
  </w:footnote>
  <w:footnote w:type="continuationSeparator" w:id="0">
    <w:p w14:paraId="73302428" w14:textId="77777777" w:rsidR="005C733B" w:rsidRDefault="005C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9128B" w14:textId="77777777" w:rsidR="007016FB" w:rsidRPr="00E0582B" w:rsidRDefault="005C733B" w:rsidP="007016FB">
    <w:pPr>
      <w:tabs>
        <w:tab w:val="left" w:pos="3240"/>
      </w:tabs>
      <w:ind w:right="1872"/>
      <w:rPr>
        <w:sz w:val="18"/>
      </w:rPr>
    </w:pPr>
    <w:r>
      <w:rPr>
        <w:sz w:val="18"/>
        <w:lang w:eastAsia="ko-KR"/>
      </w:rPr>
      <w:pict w14:anchorId="02E7DF92">
        <v:shapetype id="_x0000_t202" coordsize="21600,21600" o:spt="202" path="m,l,21600r21600,l21600,xe">
          <v:stroke joinstyle="miter"/>
          <v:path gradientshapeok="t" o:connecttype="rect"/>
        </v:shapetype>
        <v:shape id="_x0000_s2050" type="#_x0000_t202" style="position:absolute;margin-left:382.05pt;margin-top:.2pt;width:162pt;height:36pt;z-index:1" filled="f" stroked="f">
          <v:textbox style="mso-next-textbox:#_x0000_s2050" inset="0,0,0,0">
            <w:txbxContent>
              <w:p w14:paraId="147885AF" w14:textId="77777777" w:rsidR="007016FB" w:rsidRDefault="005C733B" w:rsidP="007016FB">
                <w:pPr>
                  <w:jc w:val="right"/>
                </w:pPr>
                <w:r>
                  <w:pict w14:anchorId="77333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38.25pt">
                      <v:imagedata r:id="rId1" o:title="prime_wht_maroonbox"/>
                    </v:shape>
                  </w:pict>
                </w:r>
              </w:p>
            </w:txbxContent>
          </v:textbox>
        </v:shape>
      </w:pict>
    </w:r>
  </w:p>
  <w:p w14:paraId="16991B0A" w14:textId="77777777" w:rsidR="007016FB" w:rsidRPr="00E0582B" w:rsidRDefault="005C733B" w:rsidP="007016FB">
    <w:pPr>
      <w:tabs>
        <w:tab w:val="left" w:pos="3240"/>
      </w:tabs>
      <w:ind w:right="1872"/>
      <w:rPr>
        <w:sz w:val="18"/>
      </w:rPr>
    </w:pPr>
  </w:p>
  <w:p w14:paraId="0AAF1F7C" w14:textId="77777777" w:rsidR="007016FB" w:rsidRPr="00E0582B" w:rsidRDefault="005C733B" w:rsidP="007016FB">
    <w:pPr>
      <w:tabs>
        <w:tab w:val="left" w:pos="3240"/>
      </w:tabs>
      <w:ind w:right="1872"/>
      <w:rPr>
        <w:sz w:val="18"/>
      </w:rPr>
    </w:pPr>
  </w:p>
  <w:p w14:paraId="7B578B25" w14:textId="77777777" w:rsidR="007016FB" w:rsidRPr="00E0582B" w:rsidRDefault="005C733B" w:rsidP="007016FB">
    <w:pPr>
      <w:tabs>
        <w:tab w:val="left" w:pos="3240"/>
      </w:tabs>
      <w:ind w:right="1872"/>
      <w:rPr>
        <w:color w:val="999999"/>
        <w:sz w:val="16"/>
      </w:rPr>
    </w:pPr>
  </w:p>
  <w:p w14:paraId="688205FF" w14:textId="77777777" w:rsidR="007016FB" w:rsidRPr="00170F73" w:rsidRDefault="005C733B" w:rsidP="00170F73">
    <w:pPr>
      <w:tabs>
        <w:tab w:val="left" w:pos="3240"/>
      </w:tabs>
      <w:ind w:right="1872"/>
      <w:rPr>
        <w:color w:val="999999"/>
        <w:sz w:val="16"/>
      </w:rPr>
    </w:pPr>
  </w:p>
  <w:p w14:paraId="5F2CF5B4" w14:textId="77777777" w:rsidR="007016FB" w:rsidRDefault="005C733B" w:rsidP="0070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1NDcxNLO0MDA1MzBW0lEKTi0uzszPAykwqwUAPTKt4ywAAAA="/>
  </w:docVars>
  <w:rsids>
    <w:rsidRoot w:val="00A85684"/>
    <w:rsid w:val="00086E2C"/>
    <w:rsid w:val="000944BB"/>
    <w:rsid w:val="000E10A1"/>
    <w:rsid w:val="00170F73"/>
    <w:rsid w:val="001B0E58"/>
    <w:rsid w:val="00256026"/>
    <w:rsid w:val="00284802"/>
    <w:rsid w:val="003770B7"/>
    <w:rsid w:val="003D0E04"/>
    <w:rsid w:val="00444D9D"/>
    <w:rsid w:val="00467A41"/>
    <w:rsid w:val="004F73B9"/>
    <w:rsid w:val="005C1EE6"/>
    <w:rsid w:val="005C54FF"/>
    <w:rsid w:val="005C733B"/>
    <w:rsid w:val="00621A0C"/>
    <w:rsid w:val="00722859"/>
    <w:rsid w:val="00742363"/>
    <w:rsid w:val="00744D34"/>
    <w:rsid w:val="00753068"/>
    <w:rsid w:val="00790DAF"/>
    <w:rsid w:val="0079247E"/>
    <w:rsid w:val="007D58E0"/>
    <w:rsid w:val="00870375"/>
    <w:rsid w:val="008F66AB"/>
    <w:rsid w:val="00994134"/>
    <w:rsid w:val="009C6F00"/>
    <w:rsid w:val="009E47F0"/>
    <w:rsid w:val="009F6EBB"/>
    <w:rsid w:val="00A77EC1"/>
    <w:rsid w:val="00A85684"/>
    <w:rsid w:val="00AA1565"/>
    <w:rsid w:val="00AB5E55"/>
    <w:rsid w:val="00B43884"/>
    <w:rsid w:val="00B6391F"/>
    <w:rsid w:val="00BA7270"/>
    <w:rsid w:val="00BB5C83"/>
    <w:rsid w:val="00BD7007"/>
    <w:rsid w:val="00BE1C11"/>
    <w:rsid w:val="00C62C83"/>
    <w:rsid w:val="00CB6BF4"/>
    <w:rsid w:val="00D70DA3"/>
    <w:rsid w:val="00DA0ED9"/>
    <w:rsid w:val="00E114FD"/>
    <w:rsid w:val="00E36BAD"/>
    <w:rsid w:val="00EC11CF"/>
    <w:rsid w:val="00EE35CE"/>
    <w:rsid w:val="00FA4D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61FBF8A7"/>
  <w15:chartTrackingRefBased/>
  <w15:docId w15:val="{14D7617A-4C6D-461F-8D24-0423CDF0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684"/>
    <w:rPr>
      <w:rFonts w:ascii="Arial" w:eastAsia="Gulim" w:hAnsi="Arial"/>
      <w:lang w:eastAsia="en-US"/>
    </w:rPr>
  </w:style>
  <w:style w:type="paragraph" w:styleId="Heading1">
    <w:name w:val="heading 1"/>
    <w:basedOn w:val="Normal"/>
    <w:link w:val="Heading1Char"/>
    <w:uiPriority w:val="9"/>
    <w:qFormat/>
    <w:rsid w:val="00790DAF"/>
    <w:pPr>
      <w:spacing w:before="100" w:beforeAutospacing="1" w:after="100" w:afterAutospacing="1"/>
      <w:outlineLvl w:val="0"/>
    </w:pPr>
    <w:rPr>
      <w:rFonts w:ascii="Gulim" w:hAnsi="Gulim" w:cs="Gulim"/>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64EE"/>
    <w:pPr>
      <w:tabs>
        <w:tab w:val="center" w:pos="4320"/>
        <w:tab w:val="right" w:pos="8640"/>
      </w:tabs>
    </w:pPr>
  </w:style>
  <w:style w:type="paragraph" w:styleId="Footer">
    <w:name w:val="footer"/>
    <w:basedOn w:val="Normal"/>
    <w:semiHidden/>
    <w:rsid w:val="00AC64EE"/>
    <w:pPr>
      <w:tabs>
        <w:tab w:val="center" w:pos="4320"/>
        <w:tab w:val="right" w:pos="8640"/>
      </w:tabs>
    </w:pPr>
  </w:style>
  <w:style w:type="character" w:customStyle="1" w:styleId="Heading1Char">
    <w:name w:val="Heading 1 Char"/>
    <w:link w:val="Heading1"/>
    <w:uiPriority w:val="9"/>
    <w:rsid w:val="00790DAF"/>
    <w:rPr>
      <w:rFonts w:ascii="Gulim" w:eastAsia="Gulim" w:hAnsi="Gulim" w:cs="Gulim"/>
      <w:b/>
      <w:bCs/>
      <w:kern w:val="36"/>
      <w:sz w:val="48"/>
      <w:szCs w:val="48"/>
    </w:rPr>
  </w:style>
  <w:style w:type="paragraph" w:styleId="BalloonText">
    <w:name w:val="Balloon Text"/>
    <w:basedOn w:val="Normal"/>
    <w:link w:val="BalloonTextChar"/>
    <w:uiPriority w:val="99"/>
    <w:semiHidden/>
    <w:unhideWhenUsed/>
    <w:rsid w:val="00AA1565"/>
    <w:rPr>
      <w:rFonts w:ascii="Segoe UI" w:hAnsi="Segoe UI" w:cs="Segoe UI"/>
      <w:sz w:val="18"/>
      <w:szCs w:val="18"/>
    </w:rPr>
  </w:style>
  <w:style w:type="character" w:customStyle="1" w:styleId="BalloonTextChar">
    <w:name w:val="Balloon Text Char"/>
    <w:link w:val="BalloonText"/>
    <w:uiPriority w:val="99"/>
    <w:semiHidden/>
    <w:rsid w:val="00AA1565"/>
    <w:rPr>
      <w:rFonts w:ascii="Segoe UI" w:eastAsia="Gulim"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659454">
      <w:bodyDiv w:val="1"/>
      <w:marLeft w:val="0"/>
      <w:marRight w:val="0"/>
      <w:marTop w:val="0"/>
      <w:marBottom w:val="0"/>
      <w:divBdr>
        <w:top w:val="none" w:sz="0" w:space="0" w:color="auto"/>
        <w:left w:val="none" w:sz="0" w:space="0" w:color="auto"/>
        <w:bottom w:val="none" w:sz="0" w:space="0" w:color="auto"/>
        <w:right w:val="none" w:sz="0" w:space="0" w:color="auto"/>
      </w:divBdr>
    </w:div>
    <w:div w:id="487015502">
      <w:bodyDiv w:val="1"/>
      <w:marLeft w:val="0"/>
      <w:marRight w:val="0"/>
      <w:marTop w:val="0"/>
      <w:marBottom w:val="0"/>
      <w:divBdr>
        <w:top w:val="none" w:sz="0" w:space="0" w:color="auto"/>
        <w:left w:val="none" w:sz="0" w:space="0" w:color="auto"/>
        <w:bottom w:val="none" w:sz="0" w:space="0" w:color="auto"/>
        <w:right w:val="none" w:sz="0" w:space="0" w:color="auto"/>
      </w:divBdr>
    </w:div>
    <w:div w:id="12156579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Window%20Folders\Download\letterhead.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F506D-5863-454B-972B-FB67A4A1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66</TotalTime>
  <Pages>1</Pages>
  <Words>238</Words>
  <Characters>1357</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NOTE: To edit the headers and footers, please either double click the header text for the “headers &amp; footer” boxes to appear</vt:lpstr>
      <vt:lpstr>• NOTE: To edit the headers and footers, please either double click the header text for the “headers &amp; footer” boxes to appear</vt:lpstr>
    </vt:vector>
  </TitlesOfParts>
  <Company>Texas A&amp;M University</Company>
  <LinksUpToDate>false</LinksUpToDate>
  <CharactersWithSpaces>1592</CharactersWithSpaces>
  <SharedDoc>false</SharedDoc>
  <HLinks>
    <vt:vector size="6" baseType="variant">
      <vt:variant>
        <vt:i4>1376376</vt:i4>
      </vt:variant>
      <vt:variant>
        <vt:i4>1917</vt:i4>
      </vt:variant>
      <vt:variant>
        <vt:i4>1025</vt:i4>
      </vt:variant>
      <vt:variant>
        <vt:i4>1</vt:i4>
      </vt:variant>
      <vt:variant>
        <vt:lpwstr>prime_wht_maroonbox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 To edit the headers and footers, please either double click the header text for the “headers &amp; footer” boxes to appear</dc:title>
  <dc:subject/>
  <dc:creator>SooJun</dc:creator>
  <cp:keywords/>
  <cp:lastModifiedBy>Jin, Chung-Kuk</cp:lastModifiedBy>
  <cp:revision>34</cp:revision>
  <cp:lastPrinted>2019-01-26T05:16:00Z</cp:lastPrinted>
  <dcterms:created xsi:type="dcterms:W3CDTF">2018-07-28T03:27:00Z</dcterms:created>
  <dcterms:modified xsi:type="dcterms:W3CDTF">2022-02-18T05:44:00Z</dcterms:modified>
</cp:coreProperties>
</file>