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193" w:rsidRPr="00361193" w:rsidRDefault="00361193" w:rsidP="0036119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504CB">
        <w:rPr>
          <w:rFonts w:ascii="Times New Roman" w:hAnsi="Times New Roman" w:cs="Times New Roman"/>
          <w:b/>
          <w:sz w:val="24"/>
        </w:rPr>
        <w:t>AWARENESS, ATTITUDE A</w:t>
      </w:r>
      <w:r>
        <w:rPr>
          <w:rFonts w:ascii="Times New Roman" w:hAnsi="Times New Roman" w:cs="Times New Roman"/>
          <w:b/>
          <w:sz w:val="24"/>
        </w:rPr>
        <w:t xml:space="preserve">ND BEHAVIOURAL INTENTION </w:t>
      </w:r>
      <w:r w:rsidRPr="005504CB">
        <w:rPr>
          <w:rFonts w:ascii="Times New Roman" w:hAnsi="Times New Roman" w:cs="Times New Roman"/>
          <w:b/>
          <w:sz w:val="24"/>
        </w:rPr>
        <w:t xml:space="preserve">OF MEDIUM AND LARGE SCALE POULTRY </w:t>
      </w:r>
      <w:r>
        <w:rPr>
          <w:rFonts w:ascii="Times New Roman" w:hAnsi="Times New Roman" w:cs="Times New Roman"/>
          <w:b/>
          <w:sz w:val="24"/>
        </w:rPr>
        <w:t>PRODUCERS</w:t>
      </w:r>
      <w:r w:rsidRPr="005504C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TO POULTRY </w:t>
      </w:r>
      <w:r w:rsidRPr="005504CB">
        <w:rPr>
          <w:rFonts w:ascii="Times New Roman" w:hAnsi="Times New Roman" w:cs="Times New Roman"/>
          <w:b/>
          <w:sz w:val="24"/>
        </w:rPr>
        <w:t>WASTE MANAGEMENT PRACTICES</w:t>
      </w:r>
      <w:r>
        <w:rPr>
          <w:rFonts w:ascii="Times New Roman" w:hAnsi="Times New Roman" w:cs="Times New Roman"/>
          <w:b/>
          <w:sz w:val="24"/>
        </w:rPr>
        <w:t xml:space="preserve"> IN LAGOS STATE: A PRINCIPAL COMPONENT ANALYSIS </w:t>
      </w:r>
      <w:bookmarkStart w:id="0" w:name="_GoBack"/>
      <w:bookmarkEnd w:id="0"/>
    </w:p>
    <w:p w:rsidR="00361193" w:rsidRDefault="00361193" w:rsidP="005D6E9E">
      <w:pPr>
        <w:pStyle w:val="Default"/>
        <w:spacing w:after="240"/>
        <w:jc w:val="both"/>
        <w:rPr>
          <w:b/>
          <w:color w:val="auto"/>
        </w:rPr>
      </w:pPr>
    </w:p>
    <w:p w:rsidR="005D6E9E" w:rsidRPr="00AC2873" w:rsidRDefault="005D6E9E" w:rsidP="005D6E9E">
      <w:pPr>
        <w:pStyle w:val="Default"/>
        <w:spacing w:after="240"/>
        <w:jc w:val="both"/>
        <w:rPr>
          <w:b/>
          <w:color w:val="auto"/>
        </w:rPr>
      </w:pPr>
      <w:r w:rsidRPr="00E06B04">
        <w:rPr>
          <w:b/>
          <w:color w:val="auto"/>
        </w:rPr>
        <w:t>REFERENCES</w:t>
      </w:r>
    </w:p>
    <w:p w:rsidR="005D6E9E" w:rsidRDefault="005D6E9E" w:rsidP="005D6E9E">
      <w:pPr>
        <w:pStyle w:val="Default"/>
        <w:ind w:left="720" w:hanging="720"/>
        <w:jc w:val="both"/>
      </w:pPr>
      <w:r>
        <w:t xml:space="preserve">Adeonipekun, P.A., Oyebanji, O., Adebayo, M.B. &amp; Bamigbade, O.S. (2019). Distribution and sporulation phenology of pteridophytes in Lagos State, Nigeria. </w:t>
      </w:r>
      <w:r>
        <w:rPr>
          <w:i/>
        </w:rPr>
        <w:t xml:space="preserve">International Journal of Botany </w:t>
      </w:r>
      <w:r w:rsidRPr="00E11473">
        <w:rPr>
          <w:i/>
        </w:rPr>
        <w:t>Studies, 4</w:t>
      </w:r>
      <w:r w:rsidRPr="00E11473">
        <w:t>(2), 72-80.</w:t>
      </w:r>
      <w:r>
        <w:t xml:space="preserve"> </w:t>
      </w:r>
    </w:p>
    <w:p w:rsidR="005D6E9E" w:rsidRDefault="005D6E9E" w:rsidP="005D6E9E">
      <w:pPr>
        <w:pStyle w:val="Default"/>
        <w:ind w:left="720" w:hanging="72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Adeoye, P.A., Hasfalina, C.M., Amin, M.S.M., Thamer, A.M. &amp; Akinbile, C.O. (2014). Environmental implication of poultry waste generation and management techniques in Minna, Semi-arid Region of Nigeria. </w:t>
      </w:r>
      <w:r>
        <w:rPr>
          <w:i/>
          <w:color w:val="000000" w:themeColor="text1"/>
          <w:shd w:val="clear" w:color="auto" w:fill="FFFFFF"/>
        </w:rPr>
        <w:t>Annual Research &amp; Review in Biology, 4</w:t>
      </w:r>
      <w:r>
        <w:rPr>
          <w:color w:val="000000" w:themeColor="text1"/>
          <w:shd w:val="clear" w:color="auto" w:fill="FFFFFF"/>
        </w:rPr>
        <w:t xml:space="preserve">(10), 1669-1681.  </w:t>
      </w:r>
    </w:p>
    <w:p w:rsidR="005D6E9E" w:rsidRPr="00883696" w:rsidRDefault="005D6E9E" w:rsidP="005D6E9E">
      <w:pPr>
        <w:pStyle w:val="Default"/>
        <w:ind w:left="720" w:hanging="720"/>
        <w:jc w:val="both"/>
      </w:pPr>
      <w:r>
        <w:rPr>
          <w:color w:val="000000" w:themeColor="text1"/>
          <w:shd w:val="clear" w:color="auto" w:fill="FFFFFF"/>
        </w:rPr>
        <w:t>Adeyemo, A.A. &amp; Onikoyi, M.</w:t>
      </w:r>
      <w:r w:rsidRPr="00883696">
        <w:rPr>
          <w:color w:val="000000" w:themeColor="text1"/>
          <w:shd w:val="clear" w:color="auto" w:fill="FFFFFF"/>
        </w:rPr>
        <w:t>P. (2012). Prospects and challenges of large scale commercial poultry production in Nigeria. </w:t>
      </w:r>
      <w:r w:rsidRPr="00883696">
        <w:rPr>
          <w:i/>
          <w:iCs/>
          <w:color w:val="000000" w:themeColor="text1"/>
          <w:shd w:val="clear" w:color="auto" w:fill="FFFFFF"/>
        </w:rPr>
        <w:t>Agricultural Journal</w:t>
      </w:r>
      <w:r w:rsidRPr="00883696">
        <w:rPr>
          <w:color w:val="000000" w:themeColor="text1"/>
          <w:shd w:val="clear" w:color="auto" w:fill="FFFFFF"/>
        </w:rPr>
        <w:t>, </w:t>
      </w:r>
      <w:r w:rsidRPr="00883696">
        <w:rPr>
          <w:i/>
          <w:iCs/>
          <w:color w:val="000000" w:themeColor="text1"/>
          <w:shd w:val="clear" w:color="auto" w:fill="FFFFFF"/>
        </w:rPr>
        <w:t>7</w:t>
      </w:r>
      <w:r w:rsidRPr="00883696">
        <w:rPr>
          <w:color w:val="000000" w:themeColor="text1"/>
          <w:shd w:val="clear" w:color="auto" w:fill="FFFFFF"/>
        </w:rPr>
        <w:t>(6), 388-393.</w:t>
      </w:r>
    </w:p>
    <w:p w:rsidR="005D6E9E" w:rsidRPr="00A05446" w:rsidRDefault="005D6E9E" w:rsidP="005D6E9E">
      <w:pPr>
        <w:pStyle w:val="Default"/>
        <w:ind w:left="720" w:hanging="720"/>
        <w:jc w:val="both"/>
      </w:pPr>
      <w:r>
        <w:rPr>
          <w:color w:val="000000" w:themeColor="text1"/>
        </w:rPr>
        <w:t>Amusa, T.A., Enete, A.A. &amp; Okon, U.</w:t>
      </w:r>
      <w:r w:rsidRPr="00CF2F33">
        <w:rPr>
          <w:color w:val="000000" w:themeColor="text1"/>
        </w:rPr>
        <w:t xml:space="preserve">E. (2011). </w:t>
      </w:r>
      <w:r w:rsidRPr="00CF2F33">
        <w:rPr>
          <w:bCs/>
          <w:color w:val="000000" w:themeColor="text1"/>
        </w:rPr>
        <w:t>Socioec</w:t>
      </w:r>
      <w:r>
        <w:rPr>
          <w:bCs/>
          <w:color w:val="000000" w:themeColor="text1"/>
        </w:rPr>
        <w:t xml:space="preserve">onomic determinants of cocoyam </w:t>
      </w:r>
      <w:r w:rsidRPr="00CF2F33">
        <w:rPr>
          <w:bCs/>
          <w:color w:val="000000" w:themeColor="text1"/>
        </w:rPr>
        <w:t>production among small holder farmers in</w:t>
      </w:r>
      <w:r w:rsidRPr="00CF2F33">
        <w:rPr>
          <w:color w:val="000000" w:themeColor="text1"/>
        </w:rPr>
        <w:t xml:space="preserve"> </w:t>
      </w:r>
      <w:r w:rsidRPr="00CF2F33">
        <w:rPr>
          <w:bCs/>
          <w:color w:val="000000" w:themeColor="text1"/>
        </w:rPr>
        <w:t>Ekiti state, Nigeria</w:t>
      </w:r>
      <w:r>
        <w:rPr>
          <w:color w:val="000000" w:themeColor="text1"/>
        </w:rPr>
        <w:t xml:space="preserve">. Department of </w:t>
      </w:r>
      <w:r w:rsidRPr="00CF2F33">
        <w:rPr>
          <w:color w:val="000000" w:themeColor="text1"/>
        </w:rPr>
        <w:t>Agricultural Economics, University of Nigeria, Nsukka</w:t>
      </w:r>
      <w:r>
        <w:rPr>
          <w:i/>
          <w:color w:val="000000" w:themeColor="text1"/>
        </w:rPr>
        <w:t xml:space="preserve">. International Journal of </w:t>
      </w:r>
      <w:r w:rsidRPr="00CF2F33">
        <w:rPr>
          <w:i/>
          <w:color w:val="000000" w:themeColor="text1"/>
        </w:rPr>
        <w:t>Agricultural Economics &amp; Rural Development</w:t>
      </w:r>
      <w:r w:rsidRPr="00CF2F33">
        <w:rPr>
          <w:color w:val="000000" w:themeColor="text1"/>
        </w:rPr>
        <w:t xml:space="preserve"> - 4 (2)</w:t>
      </w:r>
      <w:r>
        <w:rPr>
          <w:color w:val="000000" w:themeColor="text1"/>
        </w:rPr>
        <w:t>.</w:t>
      </w:r>
    </w:p>
    <w:p w:rsidR="005D6E9E" w:rsidRDefault="005D6E9E" w:rsidP="005D6E9E">
      <w:pPr>
        <w:pStyle w:val="Default"/>
        <w:ind w:left="720" w:hanging="720"/>
        <w:jc w:val="both"/>
      </w:pPr>
      <w:r>
        <w:rPr>
          <w:color w:val="000000" w:themeColor="text1"/>
        </w:rPr>
        <w:t>Apantaku, S.O., Oloruntoba, A.</w:t>
      </w:r>
      <w:r w:rsidRPr="00CF2F33">
        <w:rPr>
          <w:color w:val="000000" w:themeColor="text1"/>
        </w:rPr>
        <w:t xml:space="preserve"> &amp; Fakoya, E.O. (2015). Farmer</w:t>
      </w:r>
      <w:r>
        <w:rPr>
          <w:color w:val="000000" w:themeColor="text1"/>
        </w:rPr>
        <w:t xml:space="preserve">s' involvement in agricultural </w:t>
      </w:r>
      <w:r w:rsidRPr="00CF2F33">
        <w:rPr>
          <w:color w:val="000000" w:themeColor="text1"/>
        </w:rPr>
        <w:t>problems identification and prior</w:t>
      </w:r>
      <w:r>
        <w:rPr>
          <w:color w:val="000000" w:themeColor="text1"/>
        </w:rPr>
        <w:t>itization in Ogun State Nigeria.</w:t>
      </w:r>
      <w:r w:rsidRPr="00CF2F33">
        <w:rPr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South African Journal of </w:t>
      </w:r>
      <w:r w:rsidRPr="00CF2F33">
        <w:rPr>
          <w:i/>
          <w:color w:val="000000" w:themeColor="text1"/>
        </w:rPr>
        <w:t xml:space="preserve">Agricultural </w:t>
      </w:r>
      <w:r>
        <w:rPr>
          <w:i/>
          <w:color w:val="000000" w:themeColor="text1"/>
        </w:rPr>
        <w:t>Extension, 32,</w:t>
      </w:r>
      <w:r w:rsidRPr="00CF2F33">
        <w:rPr>
          <w:i/>
          <w:color w:val="000000" w:themeColor="text1"/>
        </w:rPr>
        <w:t xml:space="preserve"> </w:t>
      </w:r>
      <w:r w:rsidRPr="003B5C6E">
        <w:rPr>
          <w:color w:val="000000" w:themeColor="text1"/>
        </w:rPr>
        <w:t>45-59</w:t>
      </w:r>
      <w:r>
        <w:rPr>
          <w:color w:val="000000" w:themeColor="text1"/>
        </w:rPr>
        <w:t>.</w:t>
      </w:r>
    </w:p>
    <w:p w:rsidR="005D6E9E" w:rsidRDefault="005D6E9E" w:rsidP="005D6E9E">
      <w:pPr>
        <w:pStyle w:val="Default"/>
        <w:ind w:left="720" w:hanging="720"/>
        <w:jc w:val="both"/>
        <w:rPr>
          <w:color w:val="000000" w:themeColor="text1"/>
          <w:shd w:val="clear" w:color="auto" w:fill="FFFFFF"/>
        </w:rPr>
      </w:pPr>
      <w:r w:rsidRPr="00C30162">
        <w:rPr>
          <w:color w:val="000000" w:themeColor="text1"/>
        </w:rPr>
        <w:t>B</w:t>
      </w:r>
      <w:r>
        <w:rPr>
          <w:color w:val="000000" w:themeColor="text1"/>
        </w:rPr>
        <w:t>amiro, O.M., Phillip, D.O.A. &amp;</w:t>
      </w:r>
      <w:r w:rsidRPr="00C30162">
        <w:rPr>
          <w:color w:val="000000" w:themeColor="text1"/>
        </w:rPr>
        <w:t xml:space="preserve"> Momoh, S. </w:t>
      </w:r>
      <w:r>
        <w:rPr>
          <w:color w:val="000000" w:themeColor="text1"/>
        </w:rPr>
        <w:t>(</w:t>
      </w:r>
      <w:r w:rsidRPr="00C30162">
        <w:rPr>
          <w:color w:val="000000" w:themeColor="text1"/>
        </w:rPr>
        <w:t>2006</w:t>
      </w:r>
      <w:r>
        <w:rPr>
          <w:color w:val="000000" w:themeColor="text1"/>
        </w:rPr>
        <w:t>)</w:t>
      </w:r>
      <w:r w:rsidRPr="00C30162">
        <w:rPr>
          <w:color w:val="000000" w:themeColor="text1"/>
        </w:rPr>
        <w:t xml:space="preserve">. Vertical integration and technical efficiency in poultry (egg) industry in Ogun and Oyo states, Nigeria. </w:t>
      </w:r>
      <w:r w:rsidRPr="00C30162">
        <w:rPr>
          <w:i/>
          <w:color w:val="000000" w:themeColor="text1"/>
        </w:rPr>
        <w:t>International Journal of Poultry of Science, 5</w:t>
      </w:r>
      <w:r>
        <w:rPr>
          <w:color w:val="000000" w:themeColor="text1"/>
        </w:rPr>
        <w:t>(12),</w:t>
      </w:r>
      <w:r w:rsidRPr="00C30162">
        <w:rPr>
          <w:color w:val="000000" w:themeColor="text1"/>
        </w:rPr>
        <w:t xml:space="preserve"> 1164-1171</w:t>
      </w:r>
      <w:r>
        <w:rPr>
          <w:color w:val="000000" w:themeColor="text1"/>
        </w:rPr>
        <w:t>.</w:t>
      </w:r>
    </w:p>
    <w:p w:rsidR="005D6E9E" w:rsidRDefault="005D6E9E" w:rsidP="005D6E9E">
      <w:pPr>
        <w:pStyle w:val="Default"/>
        <w:ind w:left="720" w:hanging="720"/>
        <w:jc w:val="both"/>
        <w:rPr>
          <w:color w:val="auto"/>
          <w:shd w:val="clear" w:color="auto" w:fill="FFFFFF"/>
        </w:rPr>
      </w:pPr>
      <w:r w:rsidRPr="00E11473">
        <w:t xml:space="preserve">Das, D.B. (2021). </w:t>
      </w:r>
      <w:r w:rsidRPr="00E11473">
        <w:rPr>
          <w:color w:val="auto"/>
          <w:shd w:val="clear" w:color="auto" w:fill="FFFFFF"/>
        </w:rPr>
        <w:t>Recycling and Processing of Waste: Needs of the Time (Febru</w:t>
      </w:r>
      <w:r>
        <w:rPr>
          <w:shd w:val="clear" w:color="auto" w:fill="FFFFFF"/>
        </w:rPr>
        <w:t>ary 2, 2021). Retrieved Oct 8, 2021 from</w:t>
      </w:r>
      <w:r w:rsidRPr="00E11473">
        <w:t xml:space="preserve"> </w:t>
      </w:r>
      <w:hyperlink r:id="rId6" w:history="1">
        <w:r w:rsidRPr="00A36AD5">
          <w:rPr>
            <w:rStyle w:val="Hyperlink"/>
            <w:shd w:val="clear" w:color="auto" w:fill="FFFFFF"/>
          </w:rPr>
          <w:t>http://dx.doi.org/10.2139/ssrn.3777738</w:t>
        </w:r>
      </w:hyperlink>
      <w:r>
        <w:rPr>
          <w:color w:val="auto"/>
          <w:shd w:val="clear" w:color="auto" w:fill="FFFFFF"/>
        </w:rPr>
        <w:t xml:space="preserve"> </w:t>
      </w:r>
    </w:p>
    <w:p w:rsidR="005D6E9E" w:rsidRPr="00F86326" w:rsidRDefault="005D6E9E" w:rsidP="005D6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2F33">
        <w:rPr>
          <w:rFonts w:ascii="Times New Roman" w:hAnsi="Times New Roman"/>
          <w:color w:val="000000" w:themeColor="text1"/>
          <w:sz w:val="24"/>
          <w:szCs w:val="24"/>
        </w:rPr>
        <w:t xml:space="preserve">Food and Agricultural Organization (FAO). (2007). </w:t>
      </w:r>
      <w:r w:rsidRPr="00CF2F33">
        <w:rPr>
          <w:rFonts w:ascii="Times New Roman" w:hAnsi="Times New Roman"/>
          <w:i/>
          <w:color w:val="000000" w:themeColor="text1"/>
          <w:sz w:val="24"/>
          <w:szCs w:val="24"/>
        </w:rPr>
        <w:t xml:space="preserve">Current World Fertilizer Situation and </w:t>
      </w:r>
      <w:r w:rsidRPr="00CF2F33">
        <w:rPr>
          <w:rFonts w:ascii="Times New Roman" w:hAnsi="Times New Roman"/>
          <w:i/>
          <w:color w:val="000000" w:themeColor="text1"/>
          <w:sz w:val="24"/>
          <w:szCs w:val="24"/>
        </w:rPr>
        <w:tab/>
        <w:t>Outlook 1994/95-2000/2001.</w:t>
      </w:r>
      <w:r w:rsidRPr="00CF2F33">
        <w:rPr>
          <w:rFonts w:ascii="Times New Roman" w:hAnsi="Times New Roman"/>
          <w:color w:val="000000" w:themeColor="text1"/>
          <w:sz w:val="24"/>
          <w:szCs w:val="24"/>
        </w:rPr>
        <w:t xml:space="preserve"> FAO/UNIDO/World bank Worki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ng Group on fertilizers.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Rome.</w:t>
      </w:r>
    </w:p>
    <w:p w:rsidR="005D6E9E" w:rsidRDefault="005D6E9E" w:rsidP="005D6E9E">
      <w:pPr>
        <w:pStyle w:val="Default"/>
        <w:ind w:left="720" w:hanging="72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Ferrara, I. (2008). Waste Generation and Recycling. </w:t>
      </w:r>
      <w:r w:rsidRPr="00357975">
        <w:rPr>
          <w:i/>
          <w:iCs/>
          <w:color w:val="000000" w:themeColor="text1"/>
          <w:shd w:val="clear" w:color="auto" w:fill="FFFFFF"/>
        </w:rPr>
        <w:t>OECD Journal: General Papers</w:t>
      </w:r>
      <w:r>
        <w:rPr>
          <w:color w:val="000000" w:themeColor="text1"/>
          <w:shd w:val="clear" w:color="auto" w:fill="FFFFFF"/>
        </w:rPr>
        <w:t xml:space="preserve">, </w:t>
      </w:r>
      <w:r w:rsidRPr="002F2346">
        <w:rPr>
          <w:i/>
          <w:color w:val="000000" w:themeColor="text1"/>
          <w:shd w:val="clear" w:color="auto" w:fill="FFFFFF"/>
        </w:rPr>
        <w:t>2</w:t>
      </w:r>
      <w:r>
        <w:rPr>
          <w:color w:val="000000" w:themeColor="text1"/>
          <w:shd w:val="clear" w:color="auto" w:fill="FFFFFF"/>
        </w:rPr>
        <w:t xml:space="preserve">. Retrieved 10/09/21 from </w:t>
      </w:r>
      <w:hyperlink r:id="rId7" w:history="1">
        <w:r w:rsidRPr="00A36AD5">
          <w:rPr>
            <w:rStyle w:val="Hyperlink"/>
            <w:shd w:val="clear" w:color="auto" w:fill="FFFFFF"/>
          </w:rPr>
          <w:t>https://www.oecd-ilibrary.org/economics/waste-generation-and-recycling_gen_papers-v2008-art10-en</w:t>
        </w:r>
      </w:hyperlink>
      <w:r>
        <w:rPr>
          <w:color w:val="000000" w:themeColor="text1"/>
          <w:shd w:val="clear" w:color="auto" w:fill="FFFFFF"/>
        </w:rPr>
        <w:t xml:space="preserve"> </w:t>
      </w:r>
    </w:p>
    <w:p w:rsidR="005D6E9E" w:rsidRPr="003049A0" w:rsidRDefault="005D6E9E" w:rsidP="005D6E9E">
      <w:pPr>
        <w:pStyle w:val="Default"/>
        <w:ind w:left="720" w:hanging="720"/>
        <w:jc w:val="both"/>
      </w:pPr>
      <w:r>
        <w:t xml:space="preserve">Fuldauer, L.I., Ives, M.C., Adshead, D., Thacker, S. &amp; Hall, J.W. </w:t>
      </w:r>
      <w:r>
        <w:rPr>
          <w:i/>
        </w:rPr>
        <w:t xml:space="preserve"> </w:t>
      </w:r>
      <w:r>
        <w:t xml:space="preserve">(2019). Participatory planning of the future of waste management in small island developing state to deliver on the sustainable development goals. </w:t>
      </w:r>
      <w:r>
        <w:rPr>
          <w:i/>
        </w:rPr>
        <w:t xml:space="preserve">Journal of Cleaner Production, 223, </w:t>
      </w:r>
      <w:r>
        <w:t>147-162.</w:t>
      </w:r>
    </w:p>
    <w:p w:rsidR="005D6E9E" w:rsidRDefault="005D6E9E" w:rsidP="005D6E9E">
      <w:pPr>
        <w:pStyle w:val="Default"/>
        <w:ind w:left="720" w:hanging="720"/>
        <w:jc w:val="both"/>
      </w:pPr>
      <w:r>
        <w:t>Ikebude, C.F. (2017</w:t>
      </w:r>
      <w:r w:rsidRPr="0047002B">
        <w:t>)</w:t>
      </w:r>
      <w:r>
        <w:t xml:space="preserve">. Feasibility study on solid waste management in Port Harcourt Metropolis: Causes, effects and possible solutions. </w:t>
      </w:r>
      <w:r>
        <w:rPr>
          <w:i/>
        </w:rPr>
        <w:t>Nigerian Journal of Technology, 36</w:t>
      </w:r>
      <w:r>
        <w:t xml:space="preserve">(1), 276-281. </w:t>
      </w:r>
    </w:p>
    <w:p w:rsidR="005D6E9E" w:rsidRPr="00AC2873" w:rsidRDefault="005D6E9E" w:rsidP="005D6E9E">
      <w:pPr>
        <w:pStyle w:val="Default"/>
        <w:ind w:left="720" w:hanging="720"/>
        <w:jc w:val="both"/>
      </w:pPr>
      <w:r w:rsidRPr="00CF2F33">
        <w:rPr>
          <w:color w:val="000000" w:themeColor="text1"/>
        </w:rPr>
        <w:t>Jide, K. (2013).</w:t>
      </w:r>
      <w:r w:rsidRPr="00CF2F33">
        <w:rPr>
          <w:i/>
          <w:color w:val="000000" w:themeColor="text1"/>
        </w:rPr>
        <w:t xml:space="preserve"> Map of Lagos state</w:t>
      </w:r>
      <w:r>
        <w:rPr>
          <w:color w:val="000000" w:themeColor="text1"/>
        </w:rPr>
        <w:t xml:space="preserve">. </w:t>
      </w:r>
      <w:hyperlink r:id="rId8" w:history="1">
        <w:r w:rsidRPr="00A36AD5">
          <w:rPr>
            <w:rStyle w:val="Hyperlink"/>
          </w:rPr>
          <w:t>www.Yorku.calptyfos/f/400.pdf</w:t>
        </w:r>
      </w:hyperlink>
      <w:r>
        <w:t xml:space="preserve">. </w:t>
      </w:r>
    </w:p>
    <w:p w:rsidR="005D6E9E" w:rsidRDefault="005D6E9E" w:rsidP="005D6E9E">
      <w:pPr>
        <w:pStyle w:val="Default"/>
        <w:ind w:left="720" w:hanging="720"/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>Madukwe, P. (2004</w:t>
      </w:r>
      <w:r w:rsidRPr="00CF2F33">
        <w:rPr>
          <w:rFonts w:eastAsiaTheme="minorHAnsi"/>
          <w:color w:val="000000" w:themeColor="text1"/>
        </w:rPr>
        <w:t xml:space="preserve">). </w:t>
      </w:r>
      <w:r w:rsidRPr="00CF2F33">
        <w:rPr>
          <w:rFonts w:eastAsiaTheme="minorHAnsi"/>
          <w:i/>
          <w:iCs/>
          <w:color w:val="000000" w:themeColor="text1"/>
        </w:rPr>
        <w:t xml:space="preserve">Measuring the Impact of Corporate Social Responsibility on Consumer Behavior: The Case of Peruvian Consumers. </w:t>
      </w:r>
      <w:r w:rsidRPr="00CF2F33">
        <w:rPr>
          <w:rFonts w:eastAsiaTheme="minorHAnsi"/>
          <w:color w:val="000000" w:themeColor="text1"/>
        </w:rPr>
        <w:t xml:space="preserve">Paper presented at the Doctoral consortium, </w:t>
      </w:r>
      <w:r>
        <w:rPr>
          <w:rFonts w:eastAsiaTheme="minorHAnsi"/>
          <w:color w:val="000000" w:themeColor="text1"/>
        </w:rPr>
        <w:tab/>
      </w:r>
      <w:r w:rsidRPr="00CF2F33">
        <w:rPr>
          <w:rFonts w:eastAsiaTheme="minorHAnsi"/>
          <w:color w:val="000000" w:themeColor="text1"/>
        </w:rPr>
        <w:t>Cladea’s annual assembly: Florida International U</w:t>
      </w:r>
      <w:r>
        <w:rPr>
          <w:rFonts w:eastAsiaTheme="minorHAnsi"/>
          <w:color w:val="000000" w:themeColor="text1"/>
        </w:rPr>
        <w:t xml:space="preserve">niversity, Miami Retrieved from </w:t>
      </w:r>
      <w:r w:rsidRPr="00CF2F33">
        <w:rPr>
          <w:rFonts w:eastAsiaTheme="minorHAnsi"/>
          <w:color w:val="000000" w:themeColor="text1"/>
        </w:rPr>
        <w:t xml:space="preserve">http://www.revistaleadership.com/cladea/doctoral/ coloquio_V/Marquina.pdf </w:t>
      </w:r>
      <w:r>
        <w:rPr>
          <w:rFonts w:eastAsiaTheme="minorHAnsi"/>
          <w:color w:val="000000" w:themeColor="text1"/>
        </w:rPr>
        <w:t>(</w:t>
      </w:r>
      <w:r w:rsidRPr="00CF2F33">
        <w:rPr>
          <w:rFonts w:eastAsiaTheme="minorHAnsi"/>
          <w:color w:val="000000" w:themeColor="text1"/>
        </w:rPr>
        <w:t xml:space="preserve">October </w:t>
      </w:r>
      <w:r>
        <w:rPr>
          <w:rFonts w:eastAsiaTheme="minorHAnsi"/>
          <w:color w:val="000000" w:themeColor="text1"/>
        </w:rPr>
        <w:tab/>
      </w:r>
      <w:r w:rsidRPr="00CF2F33">
        <w:rPr>
          <w:rFonts w:eastAsiaTheme="minorHAnsi"/>
          <w:color w:val="000000" w:themeColor="text1"/>
        </w:rPr>
        <w:t>28-29</w:t>
      </w:r>
      <w:r>
        <w:rPr>
          <w:rFonts w:eastAsiaTheme="minorHAnsi"/>
          <w:color w:val="000000" w:themeColor="text1"/>
        </w:rPr>
        <w:t xml:space="preserve">). </w:t>
      </w:r>
    </w:p>
    <w:p w:rsidR="005D6E9E" w:rsidRDefault="005D6E9E" w:rsidP="005D6E9E">
      <w:pPr>
        <w:pStyle w:val="Default"/>
        <w:ind w:left="720" w:hanging="720"/>
        <w:jc w:val="both"/>
      </w:pPr>
      <w:r>
        <w:t xml:space="preserve">Onuminya, T.O. &amp; Nze, E.C. (2017). An appraisal of waste management in Lagos Metropolis: A case study of Lagos State Waste Management Authority (LAWMA). Nigerian Journal of Pure and Applied Sciences, </w:t>
      </w:r>
      <w:r>
        <w:rPr>
          <w:i/>
        </w:rPr>
        <w:t>30</w:t>
      </w:r>
      <w:r>
        <w:t>(3), 3104-3108.</w:t>
      </w:r>
    </w:p>
    <w:p w:rsidR="005D6E9E" w:rsidRPr="00BB4D6D" w:rsidRDefault="005D6E9E" w:rsidP="005D6E9E">
      <w:pPr>
        <w:pStyle w:val="Default"/>
        <w:ind w:left="720" w:hanging="720"/>
        <w:jc w:val="both"/>
      </w:pPr>
      <w:r w:rsidRPr="00CF2F33">
        <w:rPr>
          <w:rFonts w:eastAsiaTheme="minorHAnsi"/>
          <w:color w:val="000000" w:themeColor="text1"/>
        </w:rPr>
        <w:lastRenderedPageBreak/>
        <w:t xml:space="preserve">Pallent, J. (2005). </w:t>
      </w:r>
      <w:r w:rsidRPr="00CF2F33">
        <w:rPr>
          <w:rFonts w:eastAsiaTheme="minorHAnsi"/>
          <w:i/>
          <w:iCs/>
          <w:color w:val="000000" w:themeColor="text1"/>
        </w:rPr>
        <w:t>SPSS Survival manual. A step by step guide to data analysis using SPSS version 12 (2nd ed.)</w:t>
      </w:r>
      <w:r w:rsidRPr="00CF2F33">
        <w:rPr>
          <w:rFonts w:eastAsiaTheme="minorHAnsi"/>
          <w:color w:val="000000" w:themeColor="text1"/>
        </w:rPr>
        <w:t xml:space="preserve">. Maidenhead: Open University Press. Retrieved from </w:t>
      </w:r>
      <w:hyperlink r:id="rId9" w:history="1">
        <w:r w:rsidRPr="00A36AD5">
          <w:rPr>
            <w:rStyle w:val="Hyperlink"/>
            <w:rFonts w:eastAsiaTheme="minorHAnsi"/>
          </w:rPr>
          <w:t>http://www.academia.dk/BiologiskAntropologi/Epidemiologi/PDF/SPSS_Manual_Ver12</w:t>
        </w:r>
      </w:hyperlink>
      <w:r>
        <w:rPr>
          <w:rFonts w:eastAsiaTheme="minorHAnsi"/>
          <w:color w:val="000000" w:themeColor="text1"/>
        </w:rPr>
        <w:t xml:space="preserve"> </w:t>
      </w:r>
    </w:p>
    <w:p w:rsidR="005D6E9E" w:rsidRDefault="005D6E9E" w:rsidP="005D6E9E">
      <w:pPr>
        <w:pStyle w:val="Default"/>
        <w:ind w:left="720" w:hanging="720"/>
        <w:jc w:val="both"/>
      </w:pPr>
      <w:r>
        <w:t xml:space="preserve">Quan, H., Igbasi, U., Oyibo, W., Omilabu, S., Chen, S-B., Shen, H-M., Okolie, C., Chen, J-H &amp; Zhou, X-N. (2020). High multiple mutations of Plasmodium falciparum-resistant genotypes to sulphadoxine- pyrimethamine in Lagos, Nigeria. </w:t>
      </w:r>
      <w:r>
        <w:rPr>
          <w:i/>
        </w:rPr>
        <w:t>Infectious Diseases of Poverty, 9</w:t>
      </w:r>
      <w:r>
        <w:t xml:space="preserve">(91). Retrieved Sept 10, 2021 from  </w:t>
      </w:r>
      <w:hyperlink r:id="rId10" w:history="1">
        <w:r w:rsidRPr="00A36AD5">
          <w:rPr>
            <w:rStyle w:val="Hyperlink"/>
          </w:rPr>
          <w:t>https://link.springer.com/article/10.1186/s40249-020-00712-4</w:t>
        </w:r>
      </w:hyperlink>
      <w:r>
        <w:t xml:space="preserve"> </w:t>
      </w:r>
    </w:p>
    <w:p w:rsidR="005D6E9E" w:rsidRDefault="005D6E9E" w:rsidP="005D6E9E">
      <w:pPr>
        <w:pStyle w:val="Default"/>
        <w:ind w:left="720" w:hanging="72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Rahji, M.A.Y. &amp;</w:t>
      </w:r>
      <w:r w:rsidRPr="002176E1">
        <w:rPr>
          <w:color w:val="000000" w:themeColor="text1"/>
          <w:shd w:val="clear" w:color="auto" w:fill="FFFFFF"/>
        </w:rPr>
        <w:t xml:space="preserve"> Oloruntoba</w:t>
      </w:r>
      <w:r>
        <w:rPr>
          <w:color w:val="000000" w:themeColor="text1"/>
          <w:shd w:val="clear" w:color="auto" w:fill="FFFFFF"/>
        </w:rPr>
        <w:t xml:space="preserve">, E.O. (2009). </w:t>
      </w:r>
      <w:r w:rsidRPr="00FF7B45">
        <w:rPr>
          <w:color w:val="000000" w:themeColor="text1"/>
          <w:shd w:val="clear" w:color="auto" w:fill="FFFFFF"/>
        </w:rPr>
        <w:t>Determinants of households’ willingness-to-pay for private solid waste management services in Ibadan, Nigeria. </w:t>
      </w:r>
      <w:r w:rsidRPr="00FF7B45">
        <w:rPr>
          <w:i/>
          <w:iCs/>
          <w:color w:val="000000" w:themeColor="text1"/>
          <w:shd w:val="clear" w:color="auto" w:fill="FFFFFF"/>
        </w:rPr>
        <w:t>Waste Management &amp; Research</w:t>
      </w:r>
      <w:r>
        <w:rPr>
          <w:color w:val="000000" w:themeColor="text1"/>
          <w:shd w:val="clear" w:color="auto" w:fill="FFFFFF"/>
        </w:rPr>
        <w:t xml:space="preserve">, </w:t>
      </w:r>
      <w:r w:rsidRPr="00FF7B45">
        <w:rPr>
          <w:i/>
          <w:color w:val="000000" w:themeColor="text1"/>
          <w:shd w:val="clear" w:color="auto" w:fill="FFFFFF"/>
        </w:rPr>
        <w:t>27</w:t>
      </w:r>
      <w:r>
        <w:rPr>
          <w:color w:val="000000" w:themeColor="text1"/>
          <w:shd w:val="clear" w:color="auto" w:fill="FFFFFF"/>
        </w:rPr>
        <w:t xml:space="preserve">(10), </w:t>
      </w:r>
      <w:r w:rsidRPr="00FF7B45">
        <w:rPr>
          <w:color w:val="000000" w:themeColor="text1"/>
          <w:shd w:val="clear" w:color="auto" w:fill="FFFFFF"/>
        </w:rPr>
        <w:t>961-965.</w:t>
      </w:r>
      <w:r>
        <w:rPr>
          <w:color w:val="000000" w:themeColor="text1"/>
          <w:shd w:val="clear" w:color="auto" w:fill="FFFFFF"/>
        </w:rPr>
        <w:t xml:space="preserve"> </w:t>
      </w:r>
    </w:p>
    <w:p w:rsidR="005D6E9E" w:rsidRDefault="005D6E9E" w:rsidP="005D6E9E">
      <w:pPr>
        <w:pStyle w:val="Default"/>
        <w:ind w:left="720" w:hanging="720"/>
        <w:jc w:val="both"/>
        <w:rPr>
          <w:color w:val="000000" w:themeColor="text1"/>
        </w:rPr>
      </w:pPr>
      <w:r w:rsidRPr="00CF2F33">
        <w:rPr>
          <w:color w:val="000000" w:themeColor="text1"/>
        </w:rPr>
        <w:t xml:space="preserve">United Nations Environment Programme (UNEP) (2015). </w:t>
      </w:r>
      <w:r w:rsidRPr="00CF2F33">
        <w:rPr>
          <w:i/>
          <w:color w:val="000000" w:themeColor="text1"/>
        </w:rPr>
        <w:t>Solid Waste Management</w:t>
      </w:r>
      <w:r>
        <w:rPr>
          <w:color w:val="000000" w:themeColor="text1"/>
        </w:rPr>
        <w:t xml:space="preserve">. Volume </w:t>
      </w:r>
      <w:r w:rsidRPr="00CF2F33">
        <w:rPr>
          <w:color w:val="000000" w:themeColor="text1"/>
        </w:rPr>
        <w:t>II– Regional Overviews and Informa</w:t>
      </w:r>
      <w:r>
        <w:rPr>
          <w:color w:val="000000" w:themeColor="text1"/>
        </w:rPr>
        <w:t xml:space="preserve">tion Sources. ISBN: 92-807-2676. </w:t>
      </w:r>
    </w:p>
    <w:p w:rsidR="005D6E9E" w:rsidRDefault="005D6E9E" w:rsidP="005D6E9E">
      <w:pPr>
        <w:pStyle w:val="Default"/>
        <w:ind w:left="720" w:hanging="720"/>
        <w:jc w:val="both"/>
      </w:pPr>
      <w:r>
        <w:rPr>
          <w:color w:val="000000" w:themeColor="text1"/>
          <w:shd w:val="clear" w:color="auto" w:fill="FFFFFF"/>
        </w:rPr>
        <w:t xml:space="preserve">Ziraba, A.K., Haregu, T.N. &amp; Mberu, B. (2016). </w:t>
      </w:r>
      <w:r>
        <w:t xml:space="preserve">A review and framework for understanding the potential impact of poor solid waste management on health in developing countries. </w:t>
      </w:r>
      <w:r>
        <w:rPr>
          <w:i/>
        </w:rPr>
        <w:t>Archives of Public Health, 74</w:t>
      </w:r>
      <w:r>
        <w:t xml:space="preserve">(55), 1-11. </w:t>
      </w:r>
    </w:p>
    <w:p w:rsidR="0043312D" w:rsidRDefault="0043312D"/>
    <w:sectPr w:rsidR="0043312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D00" w:rsidRDefault="007E2D00">
      <w:pPr>
        <w:spacing w:after="0" w:line="240" w:lineRule="auto"/>
      </w:pPr>
      <w:r>
        <w:separator/>
      </w:r>
    </w:p>
  </w:endnote>
  <w:endnote w:type="continuationSeparator" w:id="0">
    <w:p w:rsidR="007E2D00" w:rsidRDefault="007E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D00" w:rsidRDefault="007E2D00">
      <w:pPr>
        <w:spacing w:after="0" w:line="240" w:lineRule="auto"/>
      </w:pPr>
      <w:r>
        <w:separator/>
      </w:r>
    </w:p>
  </w:footnote>
  <w:footnote w:type="continuationSeparator" w:id="0">
    <w:p w:rsidR="007E2D00" w:rsidRDefault="007E2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78E" w:rsidRDefault="005D6E9E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1193">
      <w:rPr>
        <w:noProof/>
      </w:rPr>
      <w:t>1</w:t>
    </w:r>
    <w:r>
      <w:rPr>
        <w:noProof/>
      </w:rPr>
      <w:fldChar w:fldCharType="end"/>
    </w:r>
  </w:p>
  <w:p w:rsidR="00EB278E" w:rsidRDefault="007E2D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9E"/>
    <w:rsid w:val="00361193"/>
    <w:rsid w:val="0043312D"/>
    <w:rsid w:val="005D6E9E"/>
    <w:rsid w:val="007E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2381F"/>
  <w15:chartTrackingRefBased/>
  <w15:docId w15:val="{C7526578-2E0D-48B0-9DEF-1415BF4F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E9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E9E"/>
    <w:rPr>
      <w:color w:val="0563C1" w:themeColor="hyperlink"/>
      <w:u w:val="single"/>
    </w:rPr>
  </w:style>
  <w:style w:type="paragraph" w:customStyle="1" w:styleId="Default">
    <w:name w:val="Default"/>
    <w:rsid w:val="005D6E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6E9E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D6E9E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rku.calptyfos/f/400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oecd-ilibrary.org/economics/waste-generation-and-recycling_gen_papers-v2008-art10-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2139/ssrn.3777738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ink.springer.com/article/10.1186/s40249-020-00712-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cademia.dk/BiologiskAntropologi/Epidemiologi/PDF/SPSS_Manual_Ver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2021-12-27T03:31:00Z</dcterms:created>
  <dcterms:modified xsi:type="dcterms:W3CDTF">2021-12-27T03:48:00Z</dcterms:modified>
</cp:coreProperties>
</file>