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C9" w:rsidRPr="00966DC2" w:rsidRDefault="004668C9" w:rsidP="004668C9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</w:rPr>
      </w:pPr>
      <w:r w:rsidRPr="00966DC2">
        <w:rPr>
          <w:rFonts w:ascii="Times New Roman" w:eastAsia="MS Mincho" w:hAnsi="Times New Roman" w:cs="Times New Roman"/>
          <w:b/>
          <w:sz w:val="24"/>
        </w:rPr>
        <w:t>Author</w:t>
      </w:r>
      <w:r w:rsidRPr="00966DC2">
        <w:rPr>
          <w:rFonts w:ascii="Calibri" w:eastAsia="MS Mincho" w:hAnsi="Calibri" w:cs="Calibri"/>
          <w:sz w:val="24"/>
        </w:rPr>
        <w:t xml:space="preserve"> </w:t>
      </w:r>
      <w:r w:rsidRPr="00966DC2">
        <w:rPr>
          <w:rFonts w:ascii="Times New Roman" w:eastAsia="MS Mincho" w:hAnsi="Times New Roman" w:cs="Times New Roman"/>
          <w:b/>
          <w:sz w:val="24"/>
        </w:rPr>
        <w:t>Sharew Mekonnen</w:t>
      </w:r>
    </w:p>
    <w:p w:rsidR="004668C9" w:rsidRPr="00966DC2" w:rsidRDefault="004668C9" w:rsidP="004668C9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</w:rPr>
      </w:pPr>
      <w:r w:rsidRPr="00966DC2"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Department of Animal science                                        </w:t>
      </w:r>
    </w:p>
    <w:p w:rsidR="004668C9" w:rsidRPr="00966DC2" w:rsidRDefault="004668C9" w:rsidP="004668C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</w:rPr>
      </w:pPr>
      <w:r w:rsidRPr="00966DC2"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University of Werabe</w:t>
      </w:r>
    </w:p>
    <w:p w:rsidR="004668C9" w:rsidRPr="00966DC2" w:rsidRDefault="004668C9" w:rsidP="004668C9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</w:rPr>
      </w:pPr>
      <w:r w:rsidRPr="00966DC2"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Lecturer at Werabe University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68C9" w:rsidRPr="00966DC2" w:rsidRDefault="004668C9" w:rsidP="004668C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</w:rPr>
      </w:pPr>
      <w:r w:rsidRPr="00966DC2"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               Ethiopia</w:t>
      </w:r>
    </w:p>
    <w:p w:rsidR="004668C9" w:rsidRPr="00966DC2" w:rsidRDefault="00404DEF" w:rsidP="004668C9">
      <w:pPr>
        <w:spacing w:after="0" w:line="360" w:lineRule="auto"/>
        <w:jc w:val="right"/>
        <w:rPr>
          <w:rFonts w:ascii="Times New Roman" w:eastAsia="MS Mincho" w:hAnsi="Times New Roman" w:cs="Times New Roman"/>
          <w:color w:val="0000FF"/>
          <w:sz w:val="24"/>
          <w:u w:val="single"/>
        </w:rPr>
      </w:pPr>
      <w:hyperlink r:id="rId4" w:history="1">
        <w:r w:rsidR="004668C9" w:rsidRPr="00966DC2">
          <w:rPr>
            <w:rFonts w:ascii="Times New Roman" w:eastAsia="MS Mincho" w:hAnsi="Times New Roman" w:cs="Times New Roman"/>
            <w:color w:val="0000FF"/>
            <w:sz w:val="24"/>
            <w:u w:val="single"/>
          </w:rPr>
          <w:t>sharewmekonnenen21@gmail.com</w:t>
        </w:r>
      </w:hyperlink>
    </w:p>
    <w:p w:rsidR="004668C9" w:rsidRPr="00966DC2" w:rsidRDefault="004668C9" w:rsidP="004668C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</w:rPr>
      </w:pPr>
      <w:r w:rsidRPr="00966DC2">
        <w:rPr>
          <w:rFonts w:ascii="Times New Roman" w:eastAsia="MS Mincho" w:hAnsi="Times New Roman" w:cs="Times New Roman"/>
          <w:b/>
          <w:sz w:val="24"/>
        </w:rPr>
        <w:t xml:space="preserve">                                                                                                       Posta number 46 </w:t>
      </w:r>
    </w:p>
    <w:p w:rsidR="004668C9" w:rsidRPr="00966DC2" w:rsidRDefault="004668C9" w:rsidP="004668C9">
      <w:pPr>
        <w:spacing w:after="0" w:line="360" w:lineRule="auto"/>
        <w:jc w:val="right"/>
        <w:rPr>
          <w:rFonts w:ascii="Times New Roman" w:eastAsia="MS Mincho" w:hAnsi="Times New Roman" w:cs="Times New Roman"/>
          <w:b/>
          <w:sz w:val="24"/>
        </w:rPr>
      </w:pPr>
      <w:r w:rsidRPr="00966DC2">
        <w:rPr>
          <w:rFonts w:ascii="Times New Roman" w:eastAsia="MS Mincho" w:hAnsi="Times New Roman" w:cs="Times New Roman"/>
          <w:b/>
          <w:sz w:val="24"/>
        </w:rPr>
        <w:t>0922367318/0924139046</w:t>
      </w:r>
    </w:p>
    <w:p w:rsidR="004668C9" w:rsidRPr="00966DC2" w:rsidRDefault="004668C9" w:rsidP="004668C9">
      <w:pPr>
        <w:spacing w:after="0" w:line="240" w:lineRule="auto"/>
        <w:jc w:val="right"/>
        <w:rPr>
          <w:rFonts w:ascii="Calibri" w:eastAsia="MS Mincho" w:hAnsi="Calibri" w:cs="Calibri"/>
        </w:rPr>
      </w:pPr>
      <w:r w:rsidRPr="00966DC2">
        <w:rPr>
          <w:rFonts w:ascii="Calibri" w:eastAsia="MS Mincho" w:hAnsi="Calibri" w:cs="Calibri"/>
        </w:rPr>
        <w:t xml:space="preserve"> </w:t>
      </w:r>
    </w:p>
    <w:p w:rsidR="004668C9" w:rsidRPr="00966DC2" w:rsidRDefault="004668C9" w:rsidP="004668C9">
      <w:pPr>
        <w:spacing w:after="0" w:line="240" w:lineRule="auto"/>
        <w:rPr>
          <w:rFonts w:ascii="Calibri" w:eastAsia="MS Mincho" w:hAnsi="Calibri" w:cs="Calibri"/>
        </w:rPr>
      </w:pPr>
    </w:p>
    <w:p w:rsidR="004668C9" w:rsidRPr="00966DC2" w:rsidRDefault="00404DEF" w:rsidP="004668C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NASS journal of agricultural science</w:t>
      </w:r>
      <w:r w:rsidR="004668C9" w:rsidRPr="00966DC2">
        <w:rPr>
          <w:rFonts w:ascii="Times New Roman" w:eastAsia="MS Mincho" w:hAnsi="Times New Roman" w:cs="Times New Roman"/>
          <w:sz w:val="24"/>
          <w:szCs w:val="24"/>
        </w:rPr>
        <w:t xml:space="preserve"> editorial</w:t>
      </w:r>
    </w:p>
    <w:p w:rsidR="004668C9" w:rsidRPr="00966DC2" w:rsidRDefault="004668C9" w:rsidP="004668C9">
      <w:pPr>
        <w:spacing w:after="0" w:line="240" w:lineRule="auto"/>
        <w:rPr>
          <w:rFonts w:ascii="Calibri" w:eastAsia="MS Mincho" w:hAnsi="Calibri" w:cs="Calibri"/>
        </w:rPr>
      </w:pPr>
    </w:p>
    <w:p w:rsidR="004668C9" w:rsidRPr="00966DC2" w:rsidRDefault="004668C9" w:rsidP="004668C9">
      <w:pPr>
        <w:spacing w:after="0" w:line="240" w:lineRule="auto"/>
        <w:rPr>
          <w:rFonts w:ascii="Calibri" w:eastAsia="MS Mincho" w:hAnsi="Calibri" w:cs="Calibri"/>
        </w:rPr>
      </w:pPr>
    </w:p>
    <w:p w:rsidR="004668C9" w:rsidRPr="00966DC2" w:rsidRDefault="004668C9" w:rsidP="004668C9">
      <w:pPr>
        <w:spacing w:after="0" w:line="240" w:lineRule="auto"/>
        <w:rPr>
          <w:rFonts w:ascii="Times New Roman" w:eastAsia="MS Mincho" w:hAnsi="Times New Roman" w:cs="Times New Roman"/>
          <w:b/>
          <w:sz w:val="24"/>
        </w:rPr>
      </w:pPr>
      <w:r w:rsidRPr="00966DC2">
        <w:rPr>
          <w:rFonts w:ascii="Times New Roman" w:eastAsia="MS Mincho" w:hAnsi="Times New Roman" w:cs="Times New Roman"/>
          <w:b/>
          <w:sz w:val="24"/>
        </w:rPr>
        <w:t>[</w:t>
      </w:r>
      <w:r w:rsidR="00404DEF">
        <w:rPr>
          <w:rFonts w:ascii="Times New Roman" w:eastAsia="MS Mincho" w:hAnsi="Times New Roman" w:cs="Times New Roman"/>
          <w:b/>
          <w:sz w:val="24"/>
        </w:rPr>
        <w:t>June</w:t>
      </w:r>
      <w:r w:rsidRPr="00966DC2">
        <w:rPr>
          <w:rFonts w:ascii="Times New Roman" w:eastAsia="MS Mincho" w:hAnsi="Times New Roman" w:cs="Times New Roman"/>
          <w:b/>
          <w:sz w:val="24"/>
        </w:rPr>
        <w:t xml:space="preserve"> 2021]</w:t>
      </w:r>
    </w:p>
    <w:p w:rsidR="004668C9" w:rsidRPr="00966DC2" w:rsidRDefault="004668C9" w:rsidP="004668C9">
      <w:pPr>
        <w:spacing w:after="0" w:line="240" w:lineRule="auto"/>
        <w:rPr>
          <w:rFonts w:ascii="Calibri" w:eastAsia="MS Mincho" w:hAnsi="Calibri" w:cs="Calibri"/>
        </w:rPr>
      </w:pPr>
    </w:p>
    <w:p w:rsidR="004668C9" w:rsidRPr="00966DC2" w:rsidRDefault="004668C9" w:rsidP="004668C9">
      <w:pPr>
        <w:spacing w:after="0" w:line="240" w:lineRule="auto"/>
        <w:rPr>
          <w:rFonts w:ascii="Times New Roman" w:eastAsia="MS Mincho" w:hAnsi="Times New Roman" w:cs="Times New Roman"/>
          <w:sz w:val="28"/>
        </w:rPr>
      </w:pPr>
      <w:r w:rsidRPr="00966DC2">
        <w:rPr>
          <w:rFonts w:ascii="Times New Roman" w:eastAsia="MS Mincho" w:hAnsi="Times New Roman" w:cs="Times New Roman"/>
          <w:sz w:val="28"/>
        </w:rPr>
        <w:t>Dear Editorial:</w:t>
      </w:r>
    </w:p>
    <w:p w:rsidR="004668C9" w:rsidRPr="00966DC2" w:rsidRDefault="004668C9" w:rsidP="004668C9">
      <w:pPr>
        <w:spacing w:after="0" w:line="360" w:lineRule="auto"/>
        <w:jc w:val="both"/>
        <w:rPr>
          <w:rFonts w:ascii="Calibri" w:eastAsia="MS Mincho" w:hAnsi="Calibri" w:cs="Calibri"/>
        </w:rPr>
      </w:pPr>
    </w:p>
    <w:p w:rsidR="004668C9" w:rsidRPr="003F7D1D" w:rsidRDefault="004668C9" w:rsidP="004668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D1D">
        <w:rPr>
          <w:rFonts w:ascii="Times New Roman" w:eastAsia="MS Mincho" w:hAnsi="Times New Roman" w:cs="Times New Roman"/>
          <w:sz w:val="24"/>
          <w:szCs w:val="24"/>
        </w:rPr>
        <w:t>Iam pleased to submit an original research article entitled </w:t>
      </w:r>
      <w:r w:rsidR="005F2A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Management </w:t>
      </w:r>
      <w:r w:rsidR="005F2A7C" w:rsidRPr="005F2A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Practice and Comparison of Reproductive and Productive Performance of Dairy Cattle between Beneficiary </w:t>
      </w:r>
      <w:r w:rsidR="00431052" w:rsidRPr="005F2A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and None</w:t>
      </w:r>
      <w:r w:rsidR="005F2A7C" w:rsidRPr="005F2A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Beneficiary of Estrus Synchronization and Mass Insemination in N</w:t>
      </w:r>
      <w:r w:rsidR="005F2A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orth Shewa Zone, </w:t>
      </w:r>
      <w:r w:rsidR="005F2A7C" w:rsidRPr="005F2A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Ethiopia</w:t>
      </w:r>
      <w:r w:rsidRPr="003F7D1D">
        <w:rPr>
          <w:rFonts w:ascii="Times New Roman" w:eastAsia="MS Mincho" w:hAnsi="Times New Roman" w:cs="Times New Roman"/>
          <w:sz w:val="24"/>
          <w:szCs w:val="24"/>
        </w:rPr>
        <w:t> </w:t>
      </w:r>
      <w:r w:rsidRPr="003F7D1D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by</w:t>
      </w:r>
      <w:r w:rsidRPr="003F7D1D">
        <w:rPr>
          <w:rFonts w:ascii="Times New Roman" w:eastAsia="MS Mincho" w:hAnsi="Times New Roman" w:cs="Times New Roman"/>
          <w:sz w:val="24"/>
          <w:szCs w:val="24"/>
        </w:rPr>
        <w:t xml:space="preserve">   Sharew Mekonnen, </w:t>
      </w:r>
      <w:r w:rsidR="00431052">
        <w:rPr>
          <w:rFonts w:ascii="Times New Roman" w:eastAsia="MS Mincho" w:hAnsi="Times New Roman" w:cs="Times New Roman"/>
          <w:sz w:val="24"/>
          <w:szCs w:val="24"/>
        </w:rPr>
        <w:t xml:space="preserve">Belete </w:t>
      </w:r>
      <w:proofErr w:type="spellStart"/>
      <w:r w:rsidR="00431052">
        <w:rPr>
          <w:rFonts w:ascii="Times New Roman" w:eastAsia="MS Mincho" w:hAnsi="Times New Roman" w:cs="Times New Roman"/>
          <w:sz w:val="24"/>
          <w:szCs w:val="24"/>
        </w:rPr>
        <w:t>kuraz</w:t>
      </w:r>
      <w:proofErr w:type="spellEnd"/>
      <w:r w:rsidR="005F2A7C">
        <w:rPr>
          <w:rFonts w:ascii="Times New Roman" w:eastAsia="MS Mincho" w:hAnsi="Times New Roman" w:cs="Times New Roman"/>
          <w:sz w:val="24"/>
          <w:szCs w:val="24"/>
        </w:rPr>
        <w:t xml:space="preserve"> and Dr. </w:t>
      </w:r>
      <w:r w:rsidR="00431052">
        <w:rPr>
          <w:rFonts w:ascii="Times New Roman" w:eastAsia="MS Mincho" w:hAnsi="Times New Roman" w:cs="Times New Roman"/>
          <w:sz w:val="24"/>
          <w:szCs w:val="24"/>
        </w:rPr>
        <w:t>Mulugeta Tesfaye</w:t>
      </w:r>
      <w:r w:rsidRPr="003F7D1D">
        <w:rPr>
          <w:rFonts w:ascii="Times New Roman" w:eastAsia="MS Mincho" w:hAnsi="Times New Roman" w:cs="Times New Roman"/>
          <w:sz w:val="24"/>
          <w:szCs w:val="24"/>
        </w:rPr>
        <w:t xml:space="preserve"> for consideration for publication in </w:t>
      </w:r>
      <w:r w:rsidR="00404DEF">
        <w:rPr>
          <w:rFonts w:ascii="Times New Roman" w:eastAsia="MS Mincho" w:hAnsi="Times New Roman" w:cs="Times New Roman"/>
          <w:sz w:val="24"/>
          <w:szCs w:val="24"/>
        </w:rPr>
        <w:t>NASS journal of agricultural science</w:t>
      </w:r>
      <w:r w:rsidR="00404DEF" w:rsidRPr="00966DC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F7D1D">
        <w:rPr>
          <w:rFonts w:ascii="Times New Roman" w:eastAsia="MS Mincho" w:hAnsi="Times New Roman" w:cs="Times New Roman"/>
          <w:b/>
          <w:sz w:val="24"/>
          <w:szCs w:val="24"/>
        </w:rPr>
        <w:t>because</w:t>
      </w:r>
      <w:r w:rsidRPr="003F7D1D">
        <w:rPr>
          <w:rFonts w:ascii="Times New Roman" w:eastAsia="MS Mincho" w:hAnsi="Times New Roman" w:cs="Times New Roman"/>
          <w:sz w:val="24"/>
          <w:szCs w:val="24"/>
        </w:rPr>
        <w:t xml:space="preserve"> of this journal site </w:t>
      </w:r>
      <w:proofErr w:type="gramStart"/>
      <w:r w:rsidRPr="003F7D1D">
        <w:rPr>
          <w:rFonts w:ascii="Times New Roman" w:eastAsia="MS Mincho" w:hAnsi="Times New Roman" w:cs="Times New Roman"/>
          <w:sz w:val="24"/>
          <w:szCs w:val="24"/>
        </w:rPr>
        <w:t xml:space="preserve">is </w:t>
      </w:r>
      <w:r w:rsidR="00404DE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F7D1D">
        <w:rPr>
          <w:rFonts w:ascii="Times New Roman" w:eastAsia="MS Mincho" w:hAnsi="Times New Roman" w:cs="Times New Roman"/>
          <w:sz w:val="24"/>
          <w:szCs w:val="24"/>
        </w:rPr>
        <w:t>indexed</w:t>
      </w:r>
      <w:proofErr w:type="gramEnd"/>
      <w:r w:rsidRPr="003F7D1D">
        <w:rPr>
          <w:rFonts w:ascii="Times New Roman" w:eastAsia="MS Mincho" w:hAnsi="Times New Roman" w:cs="Times New Roman"/>
          <w:sz w:val="24"/>
          <w:szCs w:val="24"/>
        </w:rPr>
        <w:t xml:space="preserve">. This   article builds on our future study to determine </w:t>
      </w:r>
      <w:r w:rsidR="005F2A7C" w:rsidRPr="003F7D1D">
        <w:rPr>
          <w:rFonts w:ascii="Times New Roman" w:eastAsia="MS Mincho" w:hAnsi="Times New Roman" w:cs="Times New Roman"/>
          <w:sz w:val="24"/>
          <w:szCs w:val="24"/>
        </w:rPr>
        <w:t>what</w:t>
      </w:r>
      <w:r w:rsidRPr="003F7D1D">
        <w:rPr>
          <w:rFonts w:ascii="Times New Roman" w:eastAsia="MS Mincho" w:hAnsi="Times New Roman" w:cs="Times New Roman"/>
          <w:sz w:val="24"/>
          <w:szCs w:val="24"/>
        </w:rPr>
        <w:t xml:space="preserve"> type of techniques apply for future to improve </w:t>
      </w:r>
      <w:r w:rsidR="005F2A7C">
        <w:rPr>
          <w:rFonts w:ascii="Times New Roman" w:eastAsia="MS Mincho" w:hAnsi="Times New Roman" w:cs="Times New Roman"/>
          <w:sz w:val="24"/>
          <w:szCs w:val="24"/>
        </w:rPr>
        <w:t>management</w:t>
      </w:r>
      <w:r w:rsidRPr="003F7D1D">
        <w:rPr>
          <w:rFonts w:ascii="Times New Roman" w:eastAsia="MS Mincho" w:hAnsi="Times New Roman" w:cs="Times New Roman"/>
          <w:sz w:val="24"/>
          <w:szCs w:val="24"/>
        </w:rPr>
        <w:t xml:space="preserve"> practice of</w:t>
      </w:r>
      <w:r w:rsidR="005F2A7C">
        <w:rPr>
          <w:rFonts w:ascii="Times New Roman" w:eastAsia="MS Mincho" w:hAnsi="Times New Roman" w:cs="Times New Roman"/>
          <w:sz w:val="24"/>
          <w:szCs w:val="24"/>
        </w:rPr>
        <w:t xml:space="preserve"> dairy cows, factor that affect dairy cow and how the none beneficiary farmers adopt</w:t>
      </w:r>
      <w:r w:rsidRPr="003F7D1D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r w:rsidR="005F2A7C" w:rsidRPr="005F2A7C">
        <w:rPr>
          <w:rFonts w:ascii="Times New Roman" w:eastAsia="Calibri" w:hAnsi="Times New Roman" w:cs="Times New Roman"/>
          <w:sz w:val="24"/>
          <w:szCs w:val="24"/>
          <w:lang w:eastAsia="bg-BG"/>
        </w:rPr>
        <w:t>o</w:t>
      </w:r>
      <w:r w:rsidR="005F2A7C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estrus synchronization and </w:t>
      </w:r>
      <w:r w:rsidRPr="003F7D1D">
        <w:rPr>
          <w:rFonts w:ascii="Times New Roman" w:eastAsia="Calibri" w:hAnsi="Times New Roman" w:cs="Times New Roman"/>
          <w:sz w:val="24"/>
          <w:szCs w:val="24"/>
          <w:lang w:eastAsia="bg-BG"/>
        </w:rPr>
        <w:t>mass insemination</w:t>
      </w:r>
      <w:r w:rsidR="005F2A7C">
        <w:rPr>
          <w:rFonts w:ascii="Times New Roman" w:eastAsia="MS Mincho" w:hAnsi="Times New Roman" w:cs="Times New Roman"/>
          <w:sz w:val="24"/>
          <w:szCs w:val="24"/>
        </w:rPr>
        <w:t xml:space="preserve"> strategy</w:t>
      </w:r>
      <w:r w:rsidRPr="003F7D1D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668C9" w:rsidRDefault="004668C9" w:rsidP="004668C9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b/>
        </w:rPr>
      </w:pPr>
    </w:p>
    <w:p w:rsidR="00121E12" w:rsidRPr="00FB5802" w:rsidRDefault="004668C9" w:rsidP="00121E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DC2">
        <w:rPr>
          <w:rFonts w:ascii="Times New Roman" w:eastAsia="MS Mincho" w:hAnsi="Times New Roman" w:cs="Times New Roman"/>
          <w:b/>
        </w:rPr>
        <w:t xml:space="preserve">The main aim of this </w:t>
      </w:r>
      <w:r>
        <w:rPr>
          <w:rFonts w:ascii="Times New Roman" w:eastAsia="MS Mincho" w:hAnsi="Times New Roman" w:cs="Times New Roman"/>
          <w:b/>
        </w:rPr>
        <w:t xml:space="preserve">research article </w:t>
      </w:r>
      <w:r w:rsidRPr="00F305C2">
        <w:rPr>
          <w:rFonts w:ascii="Times New Roman" w:eastAsia="Calibri" w:hAnsi="Times New Roman" w:cs="Times New Roman"/>
          <w:color w:val="000000"/>
          <w:sz w:val="24"/>
          <w:szCs w:val="24"/>
        </w:rPr>
        <w:t>to evaluate</w:t>
      </w:r>
      <w:r w:rsidRPr="00F305C2">
        <w:rPr>
          <w:rFonts w:ascii="Ebrima" w:eastAsia="Calibri" w:hAnsi="Ebrima" w:cs="Times New Roman"/>
          <w:color w:val="000000"/>
          <w:sz w:val="24"/>
          <w:szCs w:val="24"/>
        </w:rPr>
        <w:t xml:space="preserve"> </w:t>
      </w:r>
      <w:r w:rsidR="00121E12">
        <w:rPr>
          <w:rFonts w:ascii="Times New Roman" w:eastAsia="Calibri" w:hAnsi="Times New Roman" w:cs="Times New Roman"/>
          <w:sz w:val="24"/>
          <w:szCs w:val="24"/>
        </w:rPr>
        <w:t>m</w:t>
      </w:r>
      <w:r w:rsidR="00121E12" w:rsidRPr="00786AB3">
        <w:rPr>
          <w:rFonts w:ascii="Times New Roman" w:eastAsia="Calibri" w:hAnsi="Times New Roman" w:cs="Times New Roman"/>
          <w:sz w:val="24"/>
          <w:szCs w:val="24"/>
        </w:rPr>
        <w:t xml:space="preserve">anagement practice and comparison of reproductive and productive performance of dairy cows between beneficiary and none beneficiary of </w:t>
      </w:r>
      <w:r w:rsidR="00121E12">
        <w:rPr>
          <w:rFonts w:ascii="Times New Roman" w:eastAsia="Calibri" w:hAnsi="Times New Roman" w:cs="Times New Roman"/>
          <w:sz w:val="24"/>
          <w:szCs w:val="24"/>
        </w:rPr>
        <w:t>o</w:t>
      </w:r>
      <w:r w:rsidR="00121E12" w:rsidRPr="00786AB3">
        <w:rPr>
          <w:rFonts w:ascii="Times New Roman" w:eastAsia="Calibri" w:hAnsi="Times New Roman" w:cs="Times New Roman"/>
          <w:sz w:val="24"/>
          <w:szCs w:val="24"/>
        </w:rPr>
        <w:t>estrus synchronization and mass insemination</w:t>
      </w:r>
      <w:r w:rsidR="00121E12">
        <w:rPr>
          <w:rFonts w:ascii="Times New Roman" w:eastAsia="Calibri" w:hAnsi="Times New Roman" w:cs="Times New Roman"/>
          <w:sz w:val="24"/>
          <w:szCs w:val="24"/>
        </w:rPr>
        <w:t xml:space="preserve"> including </w:t>
      </w:r>
      <w:r w:rsidR="00121E12" w:rsidRPr="00FB5802">
        <w:rPr>
          <w:rFonts w:ascii="Times New Roman" w:eastAsia="Calibri" w:hAnsi="Times New Roman" w:cs="Times New Roman"/>
          <w:sz w:val="24"/>
          <w:szCs w:val="24"/>
        </w:rPr>
        <w:t>the constraints of</w:t>
      </w:r>
      <w:r w:rsidR="00431052">
        <w:rPr>
          <w:rFonts w:ascii="Times New Roman" w:eastAsia="Calibri" w:hAnsi="Times New Roman" w:cs="Times New Roman"/>
          <w:sz w:val="24"/>
          <w:szCs w:val="24"/>
        </w:rPr>
        <w:t xml:space="preserve"> farmer to </w:t>
      </w:r>
      <w:proofErr w:type="spellStart"/>
      <w:r w:rsidR="00431052">
        <w:rPr>
          <w:rFonts w:ascii="Times New Roman" w:eastAsia="Calibri" w:hAnsi="Times New Roman" w:cs="Times New Roman"/>
          <w:sz w:val="24"/>
          <w:szCs w:val="24"/>
        </w:rPr>
        <w:t>participat</w:t>
      </w:r>
      <w:proofErr w:type="spellEnd"/>
      <w:r w:rsidR="00431052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="00121E12" w:rsidRPr="00FB5802">
        <w:rPr>
          <w:rFonts w:ascii="Times New Roman" w:eastAsia="Calibri" w:hAnsi="Times New Roman" w:cs="Times New Roman"/>
          <w:sz w:val="24"/>
          <w:szCs w:val="24"/>
        </w:rPr>
        <w:t xml:space="preserve"> estrus synchronization and mass insemination.</w:t>
      </w:r>
    </w:p>
    <w:p w:rsidR="004668C9" w:rsidRDefault="004668C9" w:rsidP="004668C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We 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hope that this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 article is full fill your journa</w:t>
      </w:r>
      <w:r w:rsidRPr="00966DC2">
        <w:rPr>
          <w:rFonts w:ascii="Times New Roman" w:eastAsia="MS Mincho" w:hAnsi="Times New Roman" w:cs="Times New Roman"/>
          <w:b/>
          <w:sz w:val="24"/>
          <w:szCs w:val="24"/>
        </w:rPr>
        <w:t>l’s aims &amp; scope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.  </w:t>
      </w:r>
      <w:r>
        <w:rPr>
          <w:rFonts w:ascii="Times New Roman" w:eastAsia="MS Mincho" w:hAnsi="Times New Roman" w:cs="Times New Roman"/>
          <w:sz w:val="24"/>
          <w:szCs w:val="24"/>
        </w:rPr>
        <w:t>Our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 article creates an exemplar for future </w:t>
      </w:r>
      <w:r w:rsidRPr="003F7D1D">
        <w:rPr>
          <w:rFonts w:ascii="Times New Roman" w:eastAsia="MS Mincho" w:hAnsi="Times New Roman" w:cs="Times New Roman"/>
          <w:sz w:val="24"/>
          <w:szCs w:val="24"/>
        </w:rPr>
        <w:t>studies of at what mechanisms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3F7D1D">
        <w:rPr>
          <w:rFonts w:ascii="Times New Roman" w:eastAsia="MS Mincho" w:hAnsi="Times New Roman" w:cs="Times New Roman"/>
          <w:sz w:val="24"/>
          <w:szCs w:val="24"/>
        </w:rPr>
        <w:t xml:space="preserve">they used to </w:t>
      </w:r>
      <w:r w:rsidR="00121E12">
        <w:rPr>
          <w:rFonts w:ascii="Times New Roman" w:eastAsia="MS Mincho" w:hAnsi="Times New Roman" w:cs="Times New Roman"/>
          <w:sz w:val="24"/>
          <w:szCs w:val="24"/>
        </w:rPr>
        <w:t>adopt</w:t>
      </w:r>
      <w:r w:rsidRPr="003F7D1D">
        <w:rPr>
          <w:rFonts w:ascii="Times New Roman" w:eastAsia="MS Mincho" w:hAnsi="Times New Roman" w:cs="Times New Roman"/>
          <w:sz w:val="24"/>
          <w:szCs w:val="24"/>
        </w:rPr>
        <w:t xml:space="preserve"> estrus</w:t>
      </w:r>
      <w:r w:rsidRPr="003F7D1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synchronization and mass insemination of dairy</w:t>
      </w:r>
      <w:r w:rsidR="00121E1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cows and how t</w:t>
      </w:r>
      <w:r w:rsidR="00431052">
        <w:rPr>
          <w:rFonts w:ascii="Times New Roman" w:eastAsia="Calibri" w:hAnsi="Times New Roman" w:cs="Times New Roman"/>
          <w:sz w:val="24"/>
          <w:szCs w:val="24"/>
          <w:lang w:eastAsia="bg-BG"/>
        </w:rPr>
        <w:t>hey managed their dairy cows of</w:t>
      </w:r>
      <w:r w:rsidR="00121E1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none beneficiaries</w:t>
      </w:r>
      <w:r w:rsidR="0043105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farmers as the beneficiary of  farmer</w:t>
      </w:r>
      <w:r w:rsidRPr="003F7D1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 </w:t>
      </w:r>
      <w:r w:rsidRPr="003F7D1D">
        <w:rPr>
          <w:rFonts w:ascii="Times New Roman" w:eastAsia="MS Mincho" w:hAnsi="Times New Roman" w:cs="Times New Roman"/>
          <w:sz w:val="24"/>
          <w:szCs w:val="24"/>
        </w:rPr>
        <w:t xml:space="preserve">This article will allow our readers understand the factor involved in </w:t>
      </w:r>
      <w:r w:rsidRPr="003F7D1D">
        <w:rPr>
          <w:rFonts w:ascii="Times New Roman" w:eastAsia="MS Mincho" w:hAnsi="Times New Roman" w:cs="Times New Roman"/>
          <w:sz w:val="24"/>
          <w:szCs w:val="24"/>
        </w:rPr>
        <w:lastRenderedPageBreak/>
        <w:t>estrus</w:t>
      </w:r>
      <w:r w:rsidRPr="003F7D1D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synchronization and mass insemination</w:t>
      </w:r>
      <w:r w:rsidRPr="00966DC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failure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. This article has not been published and is not under consideration for publication elsewhere. </w:t>
      </w:r>
    </w:p>
    <w:p w:rsidR="004668C9" w:rsidRPr="009E1B33" w:rsidRDefault="004668C9" w:rsidP="004668C9">
      <w:pPr>
        <w:spacing w:after="0" w:line="360" w:lineRule="auto"/>
        <w:jc w:val="both"/>
        <w:rPr>
          <w:rFonts w:ascii="Times New Roman" w:eastAsia="MS Mincho" w:hAnsi="Times New Roman" w:cs="Times New Roman"/>
          <w:b/>
        </w:rPr>
      </w:pPr>
      <w:r w:rsidRPr="00113810">
        <w:rPr>
          <w:rFonts w:ascii="Times New Roman" w:eastAsia="MS Mincho" w:hAnsi="Times New Roman" w:cs="Times New Roman"/>
          <w:b/>
          <w:sz w:val="24"/>
          <w:szCs w:val="24"/>
        </w:rPr>
        <w:t>The conflicts of interest were disclose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66DC2">
        <w:rPr>
          <w:rFonts w:ascii="Times New Roman" w:eastAsia="MS Mincho" w:hAnsi="Times New Roman" w:cs="Times New Roman"/>
          <w:b/>
          <w:sz w:val="24"/>
          <w:szCs w:val="24"/>
        </w:rPr>
        <w:t>based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 on financial cost,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and others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 as a result based on this no any institute or person complain for publication process.  </w:t>
      </w:r>
    </w:p>
    <w:p w:rsidR="004668C9" w:rsidRPr="00966DC2" w:rsidRDefault="004668C9" w:rsidP="004668C9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4668C9" w:rsidRPr="003F7D1D" w:rsidRDefault="004668C9" w:rsidP="004668C9">
      <w:pPr>
        <w:keepNext/>
        <w:keepLines/>
        <w:spacing w:before="480" w:after="0" w:line="48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en-GB" w:eastAsia="bg-BG"/>
        </w:rPr>
      </w:pPr>
      <w:bookmarkStart w:id="0" w:name="_Toc59587802"/>
      <w:bookmarkStart w:id="1" w:name="_Toc60550356"/>
      <w:r w:rsidRPr="003F7D1D">
        <w:rPr>
          <w:rFonts w:ascii="Times New Roman" w:eastAsia="Calibri" w:hAnsi="Times New Roman" w:cs="Times New Roman"/>
          <w:b/>
          <w:bCs/>
          <w:sz w:val="28"/>
          <w:szCs w:val="28"/>
          <w:lang w:val="en-GB" w:eastAsia="bg-BG"/>
        </w:rPr>
        <w:t>ACKNOWLEDGEMENT</w:t>
      </w:r>
      <w:bookmarkEnd w:id="0"/>
      <w:bookmarkEnd w:id="1"/>
    </w:p>
    <w:p w:rsidR="004668C9" w:rsidRDefault="004668C9" w:rsidP="004668C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7D1D">
        <w:rPr>
          <w:rFonts w:ascii="Times New Roman" w:eastAsia="Calibri" w:hAnsi="Times New Roman" w:cs="Times New Roman"/>
          <w:bCs/>
          <w:sz w:val="24"/>
          <w:szCs w:val="24"/>
        </w:rPr>
        <w:t>Our profound appreciation goes to Werabe University, College of Agricultural and Natural Resource, Animal science department and Silte zone livestock and fishery resource office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3F7D1D">
        <w:rPr>
          <w:rFonts w:ascii="Times New Roman" w:eastAsia="Calibri" w:hAnsi="Times New Roman" w:cs="Times New Roman"/>
          <w:bCs/>
          <w:sz w:val="24"/>
          <w:szCs w:val="24"/>
        </w:rPr>
        <w:t xml:space="preserve">Our profound appreciation also goes to Mr. </w:t>
      </w:r>
      <w:proofErr w:type="spellStart"/>
      <w:r w:rsidRPr="003F7D1D">
        <w:rPr>
          <w:rFonts w:ascii="Times New Roman" w:eastAsia="Calibri" w:hAnsi="Times New Roman" w:cs="Times New Roman"/>
          <w:bCs/>
          <w:sz w:val="24"/>
          <w:szCs w:val="24"/>
        </w:rPr>
        <w:t>Dawit</w:t>
      </w:r>
      <w:proofErr w:type="spellEnd"/>
      <w:r w:rsidRPr="003F7D1D">
        <w:rPr>
          <w:rFonts w:ascii="Times New Roman" w:eastAsia="Calibri" w:hAnsi="Times New Roman" w:cs="Times New Roman"/>
          <w:bCs/>
          <w:sz w:val="24"/>
          <w:szCs w:val="24"/>
        </w:rPr>
        <w:t xml:space="preserve"> Nibret zonal livestock impr</w:t>
      </w:r>
      <w:r>
        <w:rPr>
          <w:rFonts w:ascii="Times New Roman" w:eastAsia="Calibri" w:hAnsi="Times New Roman" w:cs="Times New Roman"/>
          <w:bCs/>
          <w:sz w:val="24"/>
          <w:szCs w:val="24"/>
        </w:rPr>
        <w:t>ovement expert</w:t>
      </w:r>
      <w:r w:rsidRPr="003F7D1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3F7D1D">
        <w:rPr>
          <w:rFonts w:ascii="Times New Roman" w:eastAsia="Times New Roman" w:hAnsi="Times New Roman" w:cs="Times New Roman"/>
          <w:sz w:val="24"/>
          <w:szCs w:val="24"/>
        </w:rPr>
        <w:t xml:space="preserve"> Lastly we convey thanks to do laboratory </w:t>
      </w:r>
      <w:r>
        <w:rPr>
          <w:rFonts w:ascii="Times New Roman" w:eastAsia="Times New Roman" w:hAnsi="Times New Roman" w:cs="Times New Roman"/>
          <w:sz w:val="24"/>
          <w:szCs w:val="24"/>
        </w:rPr>
        <w:t>technician</w:t>
      </w:r>
      <w:r w:rsidRPr="003F7D1D">
        <w:rPr>
          <w:rFonts w:ascii="Times New Roman" w:eastAsia="Times New Roman" w:hAnsi="Times New Roman" w:cs="Times New Roman"/>
          <w:sz w:val="24"/>
          <w:szCs w:val="24"/>
        </w:rPr>
        <w:t xml:space="preserve"> in NAGII, helping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do </w:t>
      </w:r>
      <w:r w:rsidRPr="003F7D1D">
        <w:rPr>
          <w:rFonts w:ascii="Times New Roman" w:eastAsia="Times New Roman" w:hAnsi="Times New Roman" w:cs="Times New Roman"/>
          <w:sz w:val="24"/>
          <w:szCs w:val="24"/>
        </w:rPr>
        <w:t xml:space="preserve">laboratory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D1D">
        <w:rPr>
          <w:rFonts w:ascii="Times New Roman" w:eastAsia="Times New Roman" w:hAnsi="Times New Roman" w:cs="Times New Roman"/>
          <w:sz w:val="24"/>
          <w:szCs w:val="24"/>
        </w:rPr>
        <w:t xml:space="preserve"> and material support of the </w:t>
      </w:r>
      <w:r>
        <w:rPr>
          <w:rFonts w:ascii="Times New Roman" w:eastAsia="Times New Roman" w:hAnsi="Times New Roman" w:cs="Times New Roman"/>
          <w:sz w:val="24"/>
          <w:szCs w:val="24"/>
        </w:rPr>
        <w:t>laboratory process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Our 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profound appreciation also goes to different authors that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we 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use their articles and finally thanks to </w:t>
      </w:r>
      <w:r w:rsidR="00404DEF">
        <w:rPr>
          <w:rFonts w:ascii="Times New Roman" w:eastAsia="MS Mincho" w:hAnsi="Times New Roman" w:cs="Times New Roman"/>
          <w:sz w:val="24"/>
          <w:szCs w:val="24"/>
        </w:rPr>
        <w:t>NASS journal of agricultural science</w:t>
      </w:r>
      <w:r w:rsidR="00404DEF" w:rsidRPr="00966DC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teams about their </w:t>
      </w:r>
      <w:bookmarkStart w:id="2" w:name="_GoBack"/>
      <w:bookmarkEnd w:id="2"/>
      <w:r w:rsidRPr="00966DC2">
        <w:rPr>
          <w:rFonts w:ascii="Times New Roman" w:eastAsia="MS Mincho" w:hAnsi="Times New Roman" w:cs="Times New Roman"/>
          <w:sz w:val="24"/>
          <w:szCs w:val="24"/>
        </w:rPr>
        <w:t>appreciation to go through in publication process.</w:t>
      </w:r>
    </w:p>
    <w:p w:rsidR="004668C9" w:rsidRPr="00966DC2" w:rsidRDefault="004668C9" w:rsidP="004668C9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F7D1D">
        <w:rPr>
          <w:rFonts w:ascii="Times New Roman" w:eastAsia="MS Mincho" w:hAnsi="Times New Roman" w:cs="Times New Roman"/>
          <w:b/>
          <w:sz w:val="24"/>
          <w:szCs w:val="24"/>
        </w:rPr>
        <w:t xml:space="preserve"> Lastly if you </w:t>
      </w:r>
      <w:r>
        <w:rPr>
          <w:rFonts w:ascii="Times New Roman" w:eastAsia="MS Mincho" w:hAnsi="Times New Roman" w:cs="Times New Roman"/>
          <w:b/>
          <w:sz w:val="24"/>
          <w:szCs w:val="24"/>
        </w:rPr>
        <w:t>consider as</w:t>
      </w:r>
      <w:r w:rsidRPr="003F7D1D">
        <w:rPr>
          <w:rFonts w:ascii="Times New Roman" w:eastAsia="MS Mincho" w:hAnsi="Times New Roman" w:cs="Times New Roman"/>
          <w:b/>
          <w:sz w:val="24"/>
          <w:szCs w:val="24"/>
        </w:rPr>
        <w:t xml:space="preserve"> that the article </w:t>
      </w:r>
      <w:r w:rsidRPr="00966DC2">
        <w:rPr>
          <w:rFonts w:ascii="Times New Roman" w:eastAsia="MS Mincho" w:hAnsi="Times New Roman" w:cs="Times New Roman"/>
          <w:sz w:val="24"/>
          <w:szCs w:val="24"/>
        </w:rPr>
        <w:t>is appropriate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or fulfil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 for your journal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aim and scope</w:t>
      </w:r>
      <w:r w:rsidRPr="00966DC2">
        <w:rPr>
          <w:rFonts w:ascii="Times New Roman" w:eastAsia="MS Mincho" w:hAnsi="Times New Roman" w:cs="Times New Roman"/>
          <w:sz w:val="24"/>
          <w:szCs w:val="24"/>
        </w:rPr>
        <w:t>, please go ahead.</w:t>
      </w:r>
      <w:r w:rsidRPr="00966DC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966DC2">
        <w:rPr>
          <w:rFonts w:ascii="Times New Roman" w:eastAsia="MS Mincho" w:hAnsi="Times New Roman" w:cs="Times New Roman"/>
          <w:sz w:val="24"/>
          <w:szCs w:val="24"/>
        </w:rPr>
        <w:t xml:space="preserve">If you have any reservation idea on this article you can contact via </w:t>
      </w:r>
      <w:hyperlink r:id="rId5" w:history="1">
        <w:r w:rsidRPr="00966DC2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</w:rPr>
          <w:t>sharewmekonnenen21@gmail.com</w:t>
        </w:r>
      </w:hyperlink>
    </w:p>
    <w:p w:rsidR="004668C9" w:rsidRPr="00966DC2" w:rsidRDefault="004668C9" w:rsidP="004668C9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966DC2">
        <w:rPr>
          <w:rFonts w:ascii="Times New Roman" w:eastAsia="MS Mincho" w:hAnsi="Times New Roman" w:cs="Times New Roman"/>
          <w:b/>
          <w:sz w:val="24"/>
          <w:szCs w:val="24"/>
        </w:rPr>
        <w:t>Thank you for your consideration!</w:t>
      </w:r>
    </w:p>
    <w:p w:rsidR="004668C9" w:rsidRPr="00966DC2" w:rsidRDefault="004668C9" w:rsidP="004668C9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966DC2">
        <w:rPr>
          <w:rFonts w:ascii="Times New Roman" w:eastAsia="MS Mincho" w:hAnsi="Times New Roman" w:cs="Times New Roman"/>
          <w:sz w:val="24"/>
          <w:szCs w:val="24"/>
        </w:rPr>
        <w:t>Sincerely,</w:t>
      </w:r>
    </w:p>
    <w:p w:rsidR="004668C9" w:rsidRPr="00966DC2" w:rsidRDefault="004668C9" w:rsidP="004668C9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966DC2">
        <w:rPr>
          <w:rFonts w:ascii="Times New Roman" w:eastAsia="MS Mincho" w:hAnsi="Times New Roman" w:cs="Times New Roman"/>
          <w:noProof/>
          <w:sz w:val="24"/>
          <w:szCs w:val="24"/>
        </w:rPr>
        <w:drawing>
          <wp:inline distT="0" distB="0" distL="0" distR="0" wp14:anchorId="05D54127" wp14:editId="61312AE4">
            <wp:extent cx="1181100" cy="361950"/>
            <wp:effectExtent l="0" t="0" r="0" b="0"/>
            <wp:docPr id="2" name="Picture 2" descr="C:\Users\DDM TRADING\AppData\Local\Microsoft\Windows\INetCache\Content.Word\20200815_21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DDM TRADING\AppData\Local\Microsoft\Windows\INetCache\Content.Word\20200815_214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139" cy="36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C9" w:rsidRPr="00966DC2" w:rsidRDefault="004668C9" w:rsidP="004668C9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966DC2">
        <w:rPr>
          <w:rFonts w:ascii="Times New Roman" w:eastAsia="MS Mincho" w:hAnsi="Times New Roman" w:cs="Times New Roman"/>
          <w:sz w:val="24"/>
          <w:szCs w:val="24"/>
        </w:rPr>
        <w:t>Sharew Mekonnen</w:t>
      </w:r>
    </w:p>
    <w:p w:rsidR="004668C9" w:rsidRPr="00966DC2" w:rsidRDefault="004668C9" w:rsidP="004668C9">
      <w:pPr>
        <w:spacing w:after="200" w:line="360" w:lineRule="auto"/>
        <w:rPr>
          <w:rFonts w:ascii="Calibri" w:eastAsia="Calibri" w:hAnsi="Calibri" w:cs="Times New Roman"/>
        </w:rPr>
      </w:pPr>
    </w:p>
    <w:p w:rsidR="001B3DE1" w:rsidRDefault="001B3DE1"/>
    <w:sectPr w:rsidR="001B3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C9"/>
    <w:rsid w:val="00095F5D"/>
    <w:rsid w:val="00121E12"/>
    <w:rsid w:val="001B3DE1"/>
    <w:rsid w:val="00404DEF"/>
    <w:rsid w:val="00431052"/>
    <w:rsid w:val="004668C9"/>
    <w:rsid w:val="005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A86A2-AAFF-4C9E-9760-333C0FFC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harewmekonnenen21@gmail.com" TargetMode="External"/><Relationship Id="rId4" Type="http://schemas.openxmlformats.org/officeDocument/2006/relationships/hyperlink" Target="mailto:sharewmekonnenen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2021-05-03T03:12:00Z</dcterms:created>
  <dcterms:modified xsi:type="dcterms:W3CDTF">2021-06-21T06:15:00Z</dcterms:modified>
</cp:coreProperties>
</file>